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BC" w:rsidRPr="000A22E6" w:rsidRDefault="004133BC" w:rsidP="004133BC">
      <w:pPr>
        <w:keepNext/>
        <w:tabs>
          <w:tab w:val="center" w:pos="1276"/>
          <w:tab w:val="center" w:pos="1560"/>
          <w:tab w:val="center" w:pos="6237"/>
          <w:tab w:val="center" w:pos="6521"/>
        </w:tabs>
        <w:spacing w:line="340" w:lineRule="exact"/>
        <w:ind w:right="-143" w:hanging="180"/>
        <w:jc w:val="both"/>
        <w:outlineLvl w:val="1"/>
        <w:rPr>
          <w:b/>
          <w:bCs/>
          <w:szCs w:val="26"/>
        </w:rPr>
      </w:pPr>
      <w:r w:rsidRPr="000A22E6">
        <w:rPr>
          <w:bCs/>
          <w:sz w:val="22"/>
        </w:rPr>
        <w:t xml:space="preserve">   UBND TỈNH THỪA THIÊN HUẾ </w:t>
      </w:r>
      <w:r w:rsidRPr="000A22E6">
        <w:rPr>
          <w:bCs/>
          <w:sz w:val="22"/>
        </w:rPr>
        <w:tab/>
      </w:r>
      <w:r w:rsidRPr="000A22E6">
        <w:rPr>
          <w:bCs/>
          <w:sz w:val="22"/>
          <w:szCs w:val="26"/>
        </w:rPr>
        <w:t xml:space="preserve">    </w:t>
      </w:r>
      <w:r w:rsidR="00AD21B7" w:rsidRPr="000A22E6">
        <w:rPr>
          <w:bCs/>
          <w:sz w:val="22"/>
          <w:szCs w:val="26"/>
        </w:rPr>
        <w:t xml:space="preserve">   </w:t>
      </w:r>
      <w:r w:rsidRPr="000A22E6">
        <w:rPr>
          <w:bCs/>
          <w:sz w:val="22"/>
          <w:szCs w:val="26"/>
        </w:rPr>
        <w:t xml:space="preserve"> </w:t>
      </w:r>
      <w:r w:rsidRPr="000A22E6">
        <w:rPr>
          <w:b/>
          <w:bCs/>
          <w:szCs w:val="26"/>
        </w:rPr>
        <w:t>CỘNG HÒA XÃ HỘI CHỦ NGHĨA VIỆT NAM</w:t>
      </w:r>
    </w:p>
    <w:p w:rsidR="004133BC" w:rsidRDefault="004133BC" w:rsidP="004133BC">
      <w:pPr>
        <w:keepNext/>
        <w:tabs>
          <w:tab w:val="center" w:pos="1276"/>
          <w:tab w:val="center" w:pos="6237"/>
        </w:tabs>
        <w:spacing w:line="340" w:lineRule="exact"/>
        <w:ind w:left="-180"/>
        <w:jc w:val="both"/>
        <w:outlineLvl w:val="4"/>
        <w:rPr>
          <w:b/>
          <w:bCs/>
          <w:sz w:val="26"/>
          <w:szCs w:val="26"/>
        </w:rPr>
      </w:pPr>
      <w:r w:rsidRPr="000A22E6">
        <w:rPr>
          <w:b/>
          <w:bCs/>
          <w:szCs w:val="26"/>
        </w:rPr>
        <w:t xml:space="preserve">   SỞ KẾ HOẠCH VÀ ĐẦU TƯ  </w:t>
      </w:r>
      <w:r w:rsidRPr="000A22E6">
        <w:rPr>
          <w:szCs w:val="26"/>
        </w:rPr>
        <w:tab/>
        <w:t xml:space="preserve">         </w:t>
      </w:r>
      <w:r w:rsidRPr="000A22E6">
        <w:rPr>
          <w:b/>
          <w:bCs/>
          <w:szCs w:val="26"/>
        </w:rPr>
        <w:t>Độc lập - Tự do - Hạnh phúc</w:t>
      </w:r>
    </w:p>
    <w:p w:rsidR="004133BC" w:rsidRDefault="00AD21B7" w:rsidP="00AD21B7">
      <w:pPr>
        <w:spacing w:before="120" w:line="340" w:lineRule="exact"/>
        <w:ind w:right="-171"/>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704215</wp:posOffset>
                </wp:positionH>
                <wp:positionV relativeFrom="paragraph">
                  <wp:posOffset>16510</wp:posOffset>
                </wp:positionV>
                <wp:extent cx="6985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698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AF3368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45pt,1.3pt" to="110.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gItQEAALYDAAAOAAAAZHJzL2Uyb0RvYy54bWysU8GOEzEMvSPxD1HudKa7YrWM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" strokecolor="black [3040]"/>
            </w:pict>
          </mc:Fallback>
        </mc:AlternateContent>
      </w:r>
      <w:r w:rsidR="004133BC">
        <w:rPr>
          <w:noProof/>
        </w:rPr>
        <mc:AlternateContent>
          <mc:Choice Requires="wps">
            <w:drawing>
              <wp:anchor distT="0" distB="0" distL="114300" distR="114300" simplePos="0" relativeHeight="251659264" behindDoc="0" locked="0" layoutInCell="1" allowOverlap="1" wp14:anchorId="7FFF6FE0" wp14:editId="0573EDA6">
                <wp:simplePos x="0" y="0"/>
                <wp:positionH relativeFrom="column">
                  <wp:posOffset>3193415</wp:posOffset>
                </wp:positionH>
                <wp:positionV relativeFrom="paragraph">
                  <wp:posOffset>16510</wp:posOffset>
                </wp:positionV>
                <wp:extent cx="1932940" cy="0"/>
                <wp:effectExtent l="0" t="0" r="292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15B777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5pt,1.3pt" to="40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4+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"/>
            </w:pict>
          </mc:Fallback>
        </mc:AlternateContent>
      </w:r>
      <w:r>
        <w:rPr>
          <w:sz w:val="26"/>
          <w:szCs w:val="26"/>
        </w:rPr>
        <w:t xml:space="preserve">     </w:t>
      </w:r>
      <w:r w:rsidR="004133BC">
        <w:rPr>
          <w:sz w:val="26"/>
          <w:szCs w:val="26"/>
        </w:rPr>
        <w:t xml:space="preserve">Số: </w:t>
      </w:r>
      <w:r>
        <w:rPr>
          <w:sz w:val="26"/>
          <w:szCs w:val="26"/>
        </w:rPr>
        <w:t>3695</w:t>
      </w:r>
      <w:r w:rsidR="004133BC">
        <w:rPr>
          <w:sz w:val="26"/>
          <w:szCs w:val="26"/>
        </w:rPr>
        <w:t>/SKHĐT-ĐTTĐ</w:t>
      </w:r>
      <w:r w:rsidR="004133BC">
        <w:rPr>
          <w:bCs/>
          <w:i/>
          <w:sz w:val="26"/>
          <w:szCs w:val="26"/>
        </w:rPr>
        <w:t xml:space="preserve">           </w:t>
      </w:r>
      <w:r>
        <w:rPr>
          <w:bCs/>
          <w:i/>
          <w:sz w:val="26"/>
          <w:szCs w:val="26"/>
        </w:rPr>
        <w:t xml:space="preserve">              </w:t>
      </w:r>
      <w:r w:rsidR="004133BC">
        <w:rPr>
          <w:bCs/>
          <w:i/>
          <w:sz w:val="26"/>
          <w:szCs w:val="26"/>
        </w:rPr>
        <w:t>Thừa Thiên</w:t>
      </w:r>
      <w:r w:rsidR="004133BC">
        <w:rPr>
          <w:b/>
          <w:bCs/>
          <w:sz w:val="26"/>
          <w:szCs w:val="26"/>
        </w:rPr>
        <w:t xml:space="preserve"> </w:t>
      </w:r>
      <w:r w:rsidR="004133BC">
        <w:rPr>
          <w:i/>
          <w:iCs/>
          <w:sz w:val="26"/>
          <w:szCs w:val="26"/>
        </w:rPr>
        <w:t xml:space="preserve">Huế, ngày </w:t>
      </w:r>
      <w:r>
        <w:rPr>
          <w:i/>
          <w:iCs/>
          <w:sz w:val="26"/>
          <w:szCs w:val="26"/>
        </w:rPr>
        <w:t>05</w:t>
      </w:r>
      <w:r w:rsidR="004133BC">
        <w:rPr>
          <w:i/>
          <w:iCs/>
          <w:sz w:val="26"/>
          <w:szCs w:val="26"/>
        </w:rPr>
        <w:t xml:space="preserve"> tháng</w:t>
      </w:r>
      <w:r w:rsidR="006E1477">
        <w:rPr>
          <w:i/>
          <w:iCs/>
          <w:sz w:val="26"/>
          <w:szCs w:val="26"/>
        </w:rPr>
        <w:t xml:space="preserve"> </w:t>
      </w:r>
      <w:r w:rsidR="00D06E38">
        <w:rPr>
          <w:i/>
          <w:iCs/>
          <w:sz w:val="26"/>
          <w:szCs w:val="26"/>
        </w:rPr>
        <w:t>9</w:t>
      </w:r>
      <w:r w:rsidR="004133BC">
        <w:rPr>
          <w:i/>
          <w:iCs/>
          <w:sz w:val="26"/>
          <w:szCs w:val="26"/>
        </w:rPr>
        <w:t xml:space="preserve"> năm 202</w:t>
      </w:r>
      <w:r w:rsidR="00D06E38">
        <w:rPr>
          <w:i/>
          <w:iCs/>
          <w:sz w:val="26"/>
          <w:szCs w:val="26"/>
        </w:rPr>
        <w:t>3</w:t>
      </w:r>
    </w:p>
    <w:tbl>
      <w:tblPr>
        <w:tblW w:w="0" w:type="auto"/>
        <w:tblInd w:w="-450" w:type="dxa"/>
        <w:tblLook w:val="04A0" w:firstRow="1" w:lastRow="0" w:firstColumn="1" w:lastColumn="0" w:noHBand="0" w:noVBand="1"/>
      </w:tblPr>
      <w:tblGrid>
        <w:gridCol w:w="4253"/>
      </w:tblGrid>
      <w:tr w:rsidR="004133BC" w:rsidTr="00AD21B7">
        <w:trPr>
          <w:trHeight w:val="712"/>
        </w:trPr>
        <w:tc>
          <w:tcPr>
            <w:tcW w:w="4253" w:type="dxa"/>
            <w:hideMark/>
          </w:tcPr>
          <w:p w:rsidR="004133BC" w:rsidRPr="00D06E38" w:rsidRDefault="004133BC" w:rsidP="004462FC">
            <w:pPr>
              <w:tabs>
                <w:tab w:val="center" w:pos="1560"/>
                <w:tab w:val="center" w:pos="6521"/>
              </w:tabs>
              <w:spacing w:before="60"/>
              <w:jc w:val="center"/>
              <w:rPr>
                <w:sz w:val="26"/>
                <w:szCs w:val="26"/>
              </w:rPr>
            </w:pPr>
            <w:r w:rsidRPr="00D06E38">
              <w:rPr>
                <w:sz w:val="26"/>
                <w:szCs w:val="26"/>
              </w:rPr>
              <w:t>V</w:t>
            </w:r>
            <w:r w:rsidRPr="00D06E38">
              <w:rPr>
                <w:spacing w:val="-2"/>
                <w:sz w:val="26"/>
                <w:szCs w:val="26"/>
              </w:rPr>
              <w:t xml:space="preserve">/v </w:t>
            </w:r>
            <w:r w:rsidR="00D06E38" w:rsidRPr="00D06E38">
              <w:rPr>
                <w:sz w:val="26"/>
                <w:szCs w:val="26"/>
              </w:rPr>
              <w:t>triển khai Thông tư số 05/2023/TT-BKHĐT ngày 30/6/2023 của Bộ Kế hoạch và Đầu tư</w:t>
            </w:r>
          </w:p>
        </w:tc>
      </w:tr>
    </w:tbl>
    <w:p w:rsidR="00411644" w:rsidRPr="00411644" w:rsidRDefault="00411644" w:rsidP="00F2614D">
      <w:pPr>
        <w:spacing w:before="240"/>
        <w:ind w:left="720" w:firstLine="720"/>
        <w:rPr>
          <w:sz w:val="28"/>
          <w:szCs w:val="28"/>
        </w:rPr>
      </w:pPr>
      <w:r w:rsidRPr="00411644">
        <w:rPr>
          <w:sz w:val="28"/>
          <w:szCs w:val="28"/>
        </w:rPr>
        <w:t xml:space="preserve">Kính gửi: </w:t>
      </w:r>
    </w:p>
    <w:p w:rsidR="00411644" w:rsidRPr="00411644" w:rsidRDefault="00411644" w:rsidP="00411644">
      <w:pPr>
        <w:ind w:left="720" w:firstLine="720"/>
        <w:rPr>
          <w:sz w:val="28"/>
          <w:szCs w:val="28"/>
        </w:rPr>
      </w:pPr>
      <w:r w:rsidRPr="00411644">
        <w:rPr>
          <w:sz w:val="28"/>
          <w:szCs w:val="28"/>
        </w:rPr>
        <w:t xml:space="preserve">                 </w:t>
      </w:r>
      <w:r w:rsidR="00FD730A">
        <w:rPr>
          <w:sz w:val="28"/>
          <w:szCs w:val="28"/>
        </w:rPr>
        <w:t xml:space="preserve"> </w:t>
      </w:r>
      <w:r w:rsidRPr="00411644">
        <w:rPr>
          <w:sz w:val="28"/>
          <w:szCs w:val="28"/>
        </w:rPr>
        <w:t xml:space="preserve">- Các </w:t>
      </w:r>
      <w:r w:rsidR="004462FC">
        <w:rPr>
          <w:sz w:val="28"/>
          <w:szCs w:val="28"/>
        </w:rPr>
        <w:t>C</w:t>
      </w:r>
      <w:r w:rsidRPr="00411644">
        <w:rPr>
          <w:sz w:val="28"/>
          <w:szCs w:val="28"/>
        </w:rPr>
        <w:t>hủ đầu tư/Bên mời thầu;</w:t>
      </w:r>
    </w:p>
    <w:p w:rsidR="00411644" w:rsidRPr="00411644" w:rsidRDefault="00411644" w:rsidP="00411644">
      <w:pPr>
        <w:ind w:left="1832" w:firstLine="720"/>
        <w:rPr>
          <w:sz w:val="28"/>
          <w:szCs w:val="28"/>
        </w:rPr>
      </w:pPr>
      <w:r w:rsidRPr="00411644">
        <w:rPr>
          <w:sz w:val="28"/>
          <w:szCs w:val="28"/>
        </w:rPr>
        <w:t xml:space="preserve">  - Các sở, ban, ngành cấp tỉnh;</w:t>
      </w:r>
    </w:p>
    <w:p w:rsidR="00411644" w:rsidRPr="00411644" w:rsidRDefault="00411644" w:rsidP="00411644">
      <w:pPr>
        <w:ind w:right="47" w:firstLine="2552"/>
        <w:rPr>
          <w:sz w:val="28"/>
          <w:szCs w:val="28"/>
        </w:rPr>
      </w:pPr>
      <w:r w:rsidRPr="00411644">
        <w:rPr>
          <w:sz w:val="28"/>
          <w:szCs w:val="28"/>
        </w:rPr>
        <w:t xml:space="preserve">  - UBND</w:t>
      </w:r>
      <w:r w:rsidR="00A03A41">
        <w:rPr>
          <w:sz w:val="28"/>
          <w:szCs w:val="28"/>
        </w:rPr>
        <w:t>:</w:t>
      </w:r>
      <w:r w:rsidRPr="00411644">
        <w:rPr>
          <w:sz w:val="28"/>
          <w:szCs w:val="28"/>
        </w:rPr>
        <w:t xml:space="preserve"> thành phố Huế, </w:t>
      </w:r>
      <w:r w:rsidR="00C50958">
        <w:rPr>
          <w:sz w:val="28"/>
          <w:szCs w:val="28"/>
        </w:rPr>
        <w:t xml:space="preserve">các </w:t>
      </w:r>
      <w:r w:rsidRPr="00411644">
        <w:rPr>
          <w:sz w:val="28"/>
          <w:szCs w:val="28"/>
        </w:rPr>
        <w:t>thị xã và các huyện.</w:t>
      </w:r>
    </w:p>
    <w:p w:rsidR="00D81767" w:rsidRPr="00F2614D" w:rsidRDefault="00071F51" w:rsidP="00F2614D">
      <w:pPr>
        <w:spacing w:before="240" w:line="330" w:lineRule="exact"/>
        <w:ind w:firstLine="680"/>
        <w:jc w:val="both"/>
        <w:rPr>
          <w:sz w:val="28"/>
          <w:szCs w:val="28"/>
        </w:rPr>
      </w:pPr>
      <w:r w:rsidRPr="00F2614D">
        <w:rPr>
          <w:sz w:val="28"/>
          <w:szCs w:val="28"/>
        </w:rPr>
        <w:t xml:space="preserve">Thực hiện ý kiến chỉ đạo của Ủy ban nhân dân tỉnh tại Công văn số </w:t>
      </w:r>
      <w:r w:rsidR="00D06E38" w:rsidRPr="00F2614D">
        <w:rPr>
          <w:sz w:val="28"/>
          <w:szCs w:val="28"/>
        </w:rPr>
        <w:t>9049</w:t>
      </w:r>
      <w:r w:rsidRPr="00F2614D">
        <w:rPr>
          <w:sz w:val="28"/>
          <w:szCs w:val="28"/>
        </w:rPr>
        <w:t>/UBND-</w:t>
      </w:r>
      <w:r w:rsidR="00D06E38" w:rsidRPr="00F2614D">
        <w:rPr>
          <w:sz w:val="28"/>
          <w:szCs w:val="28"/>
        </w:rPr>
        <w:t>XDCB</w:t>
      </w:r>
      <w:r w:rsidRPr="00F2614D">
        <w:rPr>
          <w:sz w:val="28"/>
          <w:szCs w:val="28"/>
        </w:rPr>
        <w:t xml:space="preserve"> ngày </w:t>
      </w:r>
      <w:r w:rsidR="00D06E38" w:rsidRPr="00F2614D">
        <w:rPr>
          <w:sz w:val="28"/>
          <w:szCs w:val="28"/>
        </w:rPr>
        <w:t>26</w:t>
      </w:r>
      <w:r w:rsidRPr="00F2614D">
        <w:rPr>
          <w:sz w:val="28"/>
          <w:szCs w:val="28"/>
        </w:rPr>
        <w:t>/</w:t>
      </w:r>
      <w:r w:rsidR="00D06E38" w:rsidRPr="00F2614D">
        <w:rPr>
          <w:sz w:val="28"/>
          <w:szCs w:val="28"/>
        </w:rPr>
        <w:t>8</w:t>
      </w:r>
      <w:r w:rsidRPr="00F2614D">
        <w:rPr>
          <w:sz w:val="28"/>
          <w:szCs w:val="28"/>
        </w:rPr>
        <w:t>/202</w:t>
      </w:r>
      <w:r w:rsidR="00D06E38" w:rsidRPr="00F2614D">
        <w:rPr>
          <w:sz w:val="28"/>
          <w:szCs w:val="28"/>
        </w:rPr>
        <w:t>3</w:t>
      </w:r>
      <w:r w:rsidRPr="00F2614D">
        <w:rPr>
          <w:sz w:val="28"/>
          <w:szCs w:val="28"/>
        </w:rPr>
        <w:t xml:space="preserve"> về việc triển khai </w:t>
      </w:r>
      <w:r w:rsidR="003339A5" w:rsidRPr="00F2614D">
        <w:rPr>
          <w:sz w:val="28"/>
          <w:szCs w:val="28"/>
        </w:rPr>
        <w:t xml:space="preserve">Thông tư số </w:t>
      </w:r>
      <w:r w:rsidR="00D06E38" w:rsidRPr="00F2614D">
        <w:rPr>
          <w:sz w:val="28"/>
          <w:szCs w:val="28"/>
        </w:rPr>
        <w:t>05</w:t>
      </w:r>
      <w:r w:rsidR="003339A5" w:rsidRPr="00F2614D">
        <w:rPr>
          <w:sz w:val="28"/>
          <w:szCs w:val="28"/>
        </w:rPr>
        <w:t>/202</w:t>
      </w:r>
      <w:r w:rsidR="00D06E38" w:rsidRPr="00F2614D">
        <w:rPr>
          <w:sz w:val="28"/>
          <w:szCs w:val="28"/>
        </w:rPr>
        <w:t>3</w:t>
      </w:r>
      <w:r w:rsidR="003339A5" w:rsidRPr="00F2614D">
        <w:rPr>
          <w:sz w:val="28"/>
          <w:szCs w:val="28"/>
        </w:rPr>
        <w:t>/TT-B</w:t>
      </w:r>
      <w:r w:rsidR="00C50958" w:rsidRPr="00F2614D">
        <w:rPr>
          <w:sz w:val="28"/>
          <w:szCs w:val="28"/>
        </w:rPr>
        <w:t>KHĐT</w:t>
      </w:r>
      <w:r w:rsidR="003339A5" w:rsidRPr="00F2614D">
        <w:rPr>
          <w:sz w:val="28"/>
          <w:szCs w:val="28"/>
        </w:rPr>
        <w:t xml:space="preserve"> ngày </w:t>
      </w:r>
      <w:r w:rsidR="00C50958" w:rsidRPr="00F2614D">
        <w:rPr>
          <w:sz w:val="28"/>
          <w:szCs w:val="28"/>
        </w:rPr>
        <w:t>30</w:t>
      </w:r>
      <w:r w:rsidR="003339A5" w:rsidRPr="00F2614D">
        <w:rPr>
          <w:sz w:val="28"/>
          <w:szCs w:val="28"/>
        </w:rPr>
        <w:t>/</w:t>
      </w:r>
      <w:r w:rsidR="00D06E38" w:rsidRPr="00F2614D">
        <w:rPr>
          <w:sz w:val="28"/>
          <w:szCs w:val="28"/>
        </w:rPr>
        <w:t>6</w:t>
      </w:r>
      <w:r w:rsidR="003339A5" w:rsidRPr="00F2614D">
        <w:rPr>
          <w:sz w:val="28"/>
          <w:szCs w:val="28"/>
        </w:rPr>
        <w:t>/202</w:t>
      </w:r>
      <w:r w:rsidR="00D06E38" w:rsidRPr="00F2614D">
        <w:rPr>
          <w:sz w:val="28"/>
          <w:szCs w:val="28"/>
        </w:rPr>
        <w:t>3</w:t>
      </w:r>
      <w:r w:rsidR="003339A5" w:rsidRPr="00F2614D">
        <w:rPr>
          <w:sz w:val="28"/>
          <w:szCs w:val="28"/>
        </w:rPr>
        <w:t xml:space="preserve"> của Bộ </w:t>
      </w:r>
      <w:r w:rsidR="00C50958" w:rsidRPr="00F2614D">
        <w:rPr>
          <w:sz w:val="28"/>
          <w:szCs w:val="28"/>
        </w:rPr>
        <w:t xml:space="preserve">Kế hoạch và Đầu tư quy định </w:t>
      </w:r>
      <w:r w:rsidR="00D06E38" w:rsidRPr="00F2614D">
        <w:rPr>
          <w:sz w:val="28"/>
          <w:szCs w:val="28"/>
        </w:rPr>
        <w:t>quy định về mẫu báo cáo giám sát, đánh giá đầu tư; chế độ báo cáo trực tuyến và quản lý vận hành Hệ thống thông tin về giám sát, đánh giá đầu tư chương trình, dự án đầu tư sử dụng vốn nhà nước</w:t>
      </w:r>
      <w:r w:rsidR="00C50958" w:rsidRPr="00F2614D">
        <w:rPr>
          <w:iCs/>
          <w:sz w:val="28"/>
          <w:szCs w:val="28"/>
        </w:rPr>
        <w:t>;</w:t>
      </w:r>
      <w:r w:rsidRPr="00F2614D">
        <w:rPr>
          <w:sz w:val="28"/>
          <w:szCs w:val="28"/>
        </w:rPr>
        <w:t xml:space="preserve"> </w:t>
      </w:r>
      <w:r w:rsidR="00411644" w:rsidRPr="00F2614D">
        <w:rPr>
          <w:sz w:val="28"/>
          <w:szCs w:val="28"/>
        </w:rPr>
        <w:t>trong đó UBND tỉnh giao Sở Kế hoạch và Đầu tư chủ trì, phối hợp với các cơ quan, đơn vị liên quan</w:t>
      </w:r>
      <w:r w:rsidR="00D81767" w:rsidRPr="00F2614D">
        <w:rPr>
          <w:sz w:val="28"/>
          <w:szCs w:val="28"/>
        </w:rPr>
        <w:t xml:space="preserve"> rà soát,</w:t>
      </w:r>
      <w:r w:rsidR="00411644" w:rsidRPr="00F2614D">
        <w:rPr>
          <w:sz w:val="28"/>
          <w:szCs w:val="28"/>
        </w:rPr>
        <w:t xml:space="preserve"> </w:t>
      </w:r>
      <w:r w:rsidR="00D81767" w:rsidRPr="00F2614D">
        <w:rPr>
          <w:sz w:val="28"/>
          <w:szCs w:val="28"/>
          <w:lang w:val="vi-VN"/>
        </w:rPr>
        <w:t xml:space="preserve">tham mưu tổ chức </w:t>
      </w:r>
      <w:r w:rsidR="00D81767" w:rsidRPr="00F2614D">
        <w:rPr>
          <w:sz w:val="28"/>
          <w:szCs w:val="28"/>
        </w:rPr>
        <w:t xml:space="preserve">triển khai </w:t>
      </w:r>
      <w:r w:rsidR="00D81767" w:rsidRPr="00F2614D">
        <w:rPr>
          <w:sz w:val="28"/>
          <w:szCs w:val="28"/>
          <w:lang w:val="vi-VN"/>
        </w:rPr>
        <w:t>thực hiện</w:t>
      </w:r>
      <w:r w:rsidR="00D81767" w:rsidRPr="00F2614D">
        <w:rPr>
          <w:sz w:val="28"/>
          <w:szCs w:val="28"/>
        </w:rPr>
        <w:t xml:space="preserve">; </w:t>
      </w:r>
      <w:r w:rsidR="00D81767" w:rsidRPr="00F2614D">
        <w:rPr>
          <w:sz w:val="28"/>
          <w:szCs w:val="28"/>
          <w:lang w:val="vi-VN"/>
        </w:rPr>
        <w:t>đồng thời phổ biến các nội dung quy định tại Thông tư</w:t>
      </w:r>
      <w:r w:rsidR="00D81767" w:rsidRPr="00F2614D">
        <w:rPr>
          <w:sz w:val="28"/>
          <w:szCs w:val="28"/>
        </w:rPr>
        <w:t xml:space="preserve"> </w:t>
      </w:r>
      <w:r w:rsidR="00D81767" w:rsidRPr="00F2614D">
        <w:rPr>
          <w:sz w:val="28"/>
          <w:szCs w:val="28"/>
          <w:lang w:val="vi-VN"/>
        </w:rPr>
        <w:t xml:space="preserve">trên để </w:t>
      </w:r>
      <w:r w:rsidR="00D81767" w:rsidRPr="00F2614D">
        <w:rPr>
          <w:sz w:val="28"/>
          <w:szCs w:val="28"/>
        </w:rPr>
        <w:t xml:space="preserve">các cơ quan, đơn vị có liên quan </w:t>
      </w:r>
      <w:r w:rsidR="00D81767" w:rsidRPr="00F2614D">
        <w:rPr>
          <w:sz w:val="28"/>
          <w:szCs w:val="28"/>
          <w:lang w:val="vi-VN"/>
        </w:rPr>
        <w:t xml:space="preserve">biết, </w:t>
      </w:r>
      <w:r w:rsidR="00D81767" w:rsidRPr="00F2614D">
        <w:rPr>
          <w:sz w:val="28"/>
          <w:szCs w:val="28"/>
        </w:rPr>
        <w:t xml:space="preserve">triển khai </w:t>
      </w:r>
      <w:r w:rsidR="00D81767" w:rsidRPr="00F2614D">
        <w:rPr>
          <w:sz w:val="28"/>
          <w:szCs w:val="28"/>
          <w:lang w:val="vi-VN"/>
        </w:rPr>
        <w:t>thực hiện theo quy định</w:t>
      </w:r>
      <w:r w:rsidR="00DE1604" w:rsidRPr="00F2614D">
        <w:rPr>
          <w:sz w:val="28"/>
          <w:szCs w:val="28"/>
        </w:rPr>
        <w:t>.</w:t>
      </w:r>
    </w:p>
    <w:p w:rsidR="00F2614D" w:rsidRPr="00F2614D" w:rsidRDefault="00F2614D" w:rsidP="00F2614D">
      <w:pPr>
        <w:pStyle w:val="BodyText"/>
        <w:spacing w:line="330" w:lineRule="exact"/>
        <w:ind w:firstLine="720"/>
        <w:jc w:val="both"/>
        <w:rPr>
          <w:sz w:val="28"/>
          <w:szCs w:val="28"/>
        </w:rPr>
      </w:pPr>
      <w:bookmarkStart w:id="0" w:name="_GoBack"/>
      <w:r w:rsidRPr="00F2614D">
        <w:rPr>
          <w:sz w:val="28"/>
          <w:szCs w:val="28"/>
        </w:rPr>
        <w:t xml:space="preserve">Thông tư có hiệu lực từ ngày 01/9/2023, </w:t>
      </w:r>
      <w:r w:rsidRPr="00F2614D">
        <w:rPr>
          <w:sz w:val="28"/>
          <w:szCs w:val="28"/>
          <w:lang w:val="vi-VN"/>
        </w:rPr>
        <w:t xml:space="preserve">được đăng tải trên </w:t>
      </w:r>
      <w:r w:rsidRPr="00F2614D">
        <w:rPr>
          <w:sz w:val="28"/>
          <w:szCs w:val="28"/>
        </w:rPr>
        <w:t xml:space="preserve">Cổng Thông tin điện tử </w:t>
      </w:r>
      <w:r w:rsidRPr="00F2614D">
        <w:rPr>
          <w:sz w:val="28"/>
          <w:szCs w:val="28"/>
          <w:lang w:val="vi-VN"/>
        </w:rPr>
        <w:t xml:space="preserve">của </w:t>
      </w:r>
      <w:r w:rsidRPr="00F2614D">
        <w:rPr>
          <w:sz w:val="28"/>
          <w:szCs w:val="28"/>
        </w:rPr>
        <w:t>Chính phủ và trang Thông tin mời thầu của tỉnh tại địa chỉ https://dauthau.thuathienhue.gov.vn.</w:t>
      </w:r>
    </w:p>
    <w:p w:rsidR="000560DC" w:rsidRPr="00F2614D" w:rsidRDefault="00071F51" w:rsidP="00F2614D">
      <w:pPr>
        <w:spacing w:line="330" w:lineRule="exact"/>
        <w:ind w:firstLine="720"/>
        <w:jc w:val="both"/>
        <w:rPr>
          <w:sz w:val="28"/>
          <w:szCs w:val="28"/>
        </w:rPr>
      </w:pPr>
      <w:r w:rsidRPr="00F2614D">
        <w:rPr>
          <w:sz w:val="28"/>
          <w:szCs w:val="28"/>
        </w:rPr>
        <w:t xml:space="preserve">Sở Kế hoạch và Đầu tư </w:t>
      </w:r>
      <w:r w:rsidR="00411644" w:rsidRPr="00F2614D">
        <w:rPr>
          <w:sz w:val="28"/>
          <w:szCs w:val="28"/>
        </w:rPr>
        <w:t>thông báo đến các cơ quan</w:t>
      </w:r>
      <w:r w:rsidR="00FD730A" w:rsidRPr="00F2614D">
        <w:rPr>
          <w:sz w:val="28"/>
          <w:szCs w:val="28"/>
        </w:rPr>
        <w:t>, đơn vị</w:t>
      </w:r>
      <w:r w:rsidR="00411644" w:rsidRPr="00F2614D">
        <w:rPr>
          <w:sz w:val="28"/>
          <w:szCs w:val="28"/>
        </w:rPr>
        <w:t xml:space="preserve"> triển khai </w:t>
      </w:r>
      <w:r w:rsidR="000560DC" w:rsidRPr="00F2614D">
        <w:rPr>
          <w:sz w:val="28"/>
          <w:szCs w:val="28"/>
        </w:rPr>
        <w:t xml:space="preserve">nghiên cứu, thực hiện các nội dung quy định của Thông tư và thực hiện các nhiệm vụ </w:t>
      </w:r>
      <w:r w:rsidR="00F2614D" w:rsidRPr="00F2614D">
        <w:rPr>
          <w:sz w:val="28"/>
          <w:szCs w:val="28"/>
        </w:rPr>
        <w:t xml:space="preserve">trách nhiệm </w:t>
      </w:r>
      <w:r w:rsidR="000560DC" w:rsidRPr="00F2614D">
        <w:rPr>
          <w:sz w:val="28"/>
          <w:szCs w:val="28"/>
        </w:rPr>
        <w:t>được quy định tại Điều 8 của Thông tư số 05/2023/TT-BKHĐT ngày 30/6/2023</w:t>
      </w:r>
      <w:r w:rsidR="00F2614D" w:rsidRPr="00F2614D">
        <w:rPr>
          <w:sz w:val="28"/>
          <w:szCs w:val="28"/>
        </w:rPr>
        <w:t>,</w:t>
      </w:r>
      <w:r w:rsidR="00F2614D">
        <w:rPr>
          <w:sz w:val="28"/>
          <w:szCs w:val="28"/>
        </w:rPr>
        <w:t xml:space="preserve"> </w:t>
      </w:r>
      <w:r w:rsidR="00F2614D" w:rsidRPr="00F2614D">
        <w:rPr>
          <w:sz w:val="28"/>
          <w:szCs w:val="28"/>
        </w:rPr>
        <w:t>như sau:</w:t>
      </w:r>
    </w:p>
    <w:p w:rsidR="00F2614D" w:rsidRPr="00F2614D" w:rsidRDefault="00F2614D" w:rsidP="00F2614D">
      <w:pPr>
        <w:spacing w:line="330" w:lineRule="exact"/>
        <w:ind w:firstLine="720"/>
        <w:jc w:val="both"/>
        <w:rPr>
          <w:sz w:val="28"/>
          <w:szCs w:val="28"/>
        </w:rPr>
      </w:pPr>
      <w:r w:rsidRPr="00F2614D">
        <w:rPr>
          <w:sz w:val="28"/>
          <w:szCs w:val="28"/>
        </w:rPr>
        <w:t>1. Cập nhật kịp thời, chính xác các thông tin, báo cáo theo quy định.</w:t>
      </w:r>
    </w:p>
    <w:p w:rsidR="00F2614D" w:rsidRPr="00F2614D" w:rsidRDefault="00F2614D" w:rsidP="00F2614D">
      <w:pPr>
        <w:spacing w:line="330" w:lineRule="exact"/>
        <w:ind w:firstLine="720"/>
        <w:jc w:val="both"/>
        <w:rPr>
          <w:sz w:val="28"/>
          <w:szCs w:val="28"/>
        </w:rPr>
      </w:pPr>
      <w:r w:rsidRPr="00F2614D">
        <w:rPr>
          <w:sz w:val="28"/>
          <w:szCs w:val="28"/>
        </w:rPr>
        <w:t>2. Hằng quý, trước ngày 10 của tháng đầu quý tiếp theo (riêng quý IV là vào ngày 10 tháng 02 năm sau) phải xác nhận dữ liệu đã cập nhật trên Hệ thống thông tin nghiệp vụ.</w:t>
      </w:r>
    </w:p>
    <w:p w:rsidR="00F2614D" w:rsidRPr="00F2614D" w:rsidRDefault="00F2614D" w:rsidP="00F2614D">
      <w:pPr>
        <w:spacing w:line="330" w:lineRule="exact"/>
        <w:ind w:firstLine="720"/>
        <w:jc w:val="both"/>
        <w:rPr>
          <w:sz w:val="28"/>
          <w:szCs w:val="28"/>
        </w:rPr>
      </w:pPr>
      <w:r w:rsidRPr="00F2614D">
        <w:rPr>
          <w:sz w:val="28"/>
          <w:szCs w:val="28"/>
        </w:rPr>
        <w:t>3. Chịu trách nhiệm về thông tin, dữ liệu đã nhập vào Hệ thống thông tin nghiệp vụ và chịu trách nhiệm theo quy định của pháp luật trong trường hợp báo cáo, cung cấp thông tin không chính xác về tình hình thực hiện đầu tư trong phạm vi quản lý.</w:t>
      </w:r>
    </w:p>
    <w:p w:rsidR="00F2614D" w:rsidRPr="00F2614D" w:rsidRDefault="00F2614D" w:rsidP="00F2614D">
      <w:pPr>
        <w:spacing w:line="330" w:lineRule="exact"/>
        <w:ind w:firstLine="720"/>
        <w:jc w:val="both"/>
        <w:rPr>
          <w:sz w:val="28"/>
          <w:szCs w:val="28"/>
        </w:rPr>
      </w:pPr>
      <w:r w:rsidRPr="00F2614D">
        <w:rPr>
          <w:sz w:val="28"/>
          <w:szCs w:val="28"/>
        </w:rPr>
        <w:t>4. Cử cán bộ quản lý sử dụng tài khoản. Đôn đốc, giám sát việc thực hiện yêu cầu về bảo mật tài khoản của người sử dụng tài khoản theo quy định.</w:t>
      </w:r>
    </w:p>
    <w:p w:rsidR="004B0816" w:rsidRPr="00DE1604" w:rsidRDefault="004B0816" w:rsidP="00F2614D">
      <w:pPr>
        <w:pStyle w:val="BodyText"/>
        <w:spacing w:before="120" w:line="330" w:lineRule="exact"/>
        <w:ind w:firstLine="720"/>
        <w:jc w:val="both"/>
        <w:rPr>
          <w:i/>
          <w:sz w:val="28"/>
          <w:szCs w:val="28"/>
        </w:rPr>
      </w:pPr>
      <w:r w:rsidRPr="00DE1604">
        <w:rPr>
          <w:sz w:val="28"/>
          <w:szCs w:val="28"/>
        </w:rPr>
        <w:t xml:space="preserve">Sở Kế hoạch và Đầu tư </w:t>
      </w:r>
      <w:r w:rsidR="00FD730A" w:rsidRPr="00DE1604">
        <w:rPr>
          <w:sz w:val="28"/>
          <w:szCs w:val="28"/>
        </w:rPr>
        <w:t>thông báo để các cơ quan, đơn vị</w:t>
      </w:r>
      <w:r w:rsidR="00D32A31" w:rsidRPr="00DE1604">
        <w:rPr>
          <w:sz w:val="28"/>
          <w:szCs w:val="28"/>
        </w:rPr>
        <w:t xml:space="preserve">, địa phương biết để </w:t>
      </w:r>
      <w:r w:rsidR="000560DC">
        <w:rPr>
          <w:sz w:val="28"/>
          <w:szCs w:val="28"/>
        </w:rPr>
        <w:t xml:space="preserve">nghiên cứu </w:t>
      </w:r>
      <w:r w:rsidR="00D32A31" w:rsidRPr="00DE1604">
        <w:rPr>
          <w:sz w:val="28"/>
          <w:szCs w:val="28"/>
        </w:rPr>
        <w:t>triển khai thực hiện</w:t>
      </w:r>
      <w:r w:rsidRPr="00DE1604">
        <w:rPr>
          <w:i/>
          <w:sz w:val="28"/>
          <w:szCs w:val="28"/>
        </w:rPr>
        <w:t>./.</w:t>
      </w:r>
    </w:p>
    <w:tbl>
      <w:tblPr>
        <w:tblW w:w="9004" w:type="dxa"/>
        <w:tblLook w:val="04A0" w:firstRow="1" w:lastRow="0" w:firstColumn="1" w:lastColumn="0" w:noHBand="0" w:noVBand="1"/>
      </w:tblPr>
      <w:tblGrid>
        <w:gridCol w:w="4786"/>
        <w:gridCol w:w="4218"/>
      </w:tblGrid>
      <w:tr w:rsidR="009A4843" w:rsidTr="009A4843">
        <w:tc>
          <w:tcPr>
            <w:tcW w:w="4786" w:type="dxa"/>
            <w:hideMark/>
          </w:tcPr>
          <w:bookmarkEnd w:id="0"/>
          <w:p w:rsidR="009A4843" w:rsidRDefault="009A4843" w:rsidP="003125AE">
            <w:pPr>
              <w:tabs>
                <w:tab w:val="num" w:pos="0"/>
              </w:tabs>
              <w:spacing w:before="120"/>
              <w:rPr>
                <w:b/>
              </w:rPr>
            </w:pPr>
            <w:r w:rsidRPr="00307298">
              <w:rPr>
                <w:b/>
                <w:i/>
              </w:rPr>
              <w:t>Nơi nhận</w:t>
            </w:r>
            <w:r w:rsidRPr="00307298">
              <w:rPr>
                <w:b/>
                <w:i/>
                <w:sz w:val="22"/>
              </w:rPr>
              <w:t>:</w:t>
            </w:r>
            <w:r w:rsidRPr="00307298">
              <w:rPr>
                <w:b/>
              </w:rPr>
              <w:tab/>
            </w:r>
            <w:r w:rsidRPr="00307298">
              <w:rPr>
                <w:b/>
              </w:rPr>
              <w:tab/>
            </w:r>
            <w:r w:rsidRPr="00307298">
              <w:rPr>
                <w:b/>
              </w:rPr>
              <w:tab/>
            </w:r>
            <w:r w:rsidRPr="00307298">
              <w:rPr>
                <w:b/>
              </w:rPr>
              <w:tab/>
              <w:t xml:space="preserve">  </w:t>
            </w:r>
            <w:r w:rsidRPr="00307298">
              <w:rPr>
                <w:b/>
              </w:rPr>
              <w:tab/>
            </w:r>
          </w:p>
          <w:p w:rsidR="009A4843" w:rsidRDefault="009A4843" w:rsidP="0004125D">
            <w:pPr>
              <w:tabs>
                <w:tab w:val="num" w:pos="0"/>
                <w:tab w:val="left" w:pos="720"/>
              </w:tabs>
              <w:rPr>
                <w:sz w:val="22"/>
                <w:szCs w:val="22"/>
              </w:rPr>
            </w:pPr>
            <w:r w:rsidRPr="003741FE">
              <w:rPr>
                <w:sz w:val="22"/>
                <w:szCs w:val="22"/>
              </w:rPr>
              <w:t>- Như trên;</w:t>
            </w:r>
          </w:p>
          <w:p w:rsidR="00FD730A" w:rsidRPr="003741FE" w:rsidRDefault="00FD730A" w:rsidP="0004125D">
            <w:pPr>
              <w:tabs>
                <w:tab w:val="num" w:pos="0"/>
                <w:tab w:val="left" w:pos="720"/>
              </w:tabs>
              <w:rPr>
                <w:sz w:val="22"/>
                <w:szCs w:val="22"/>
              </w:rPr>
            </w:pPr>
            <w:r>
              <w:rPr>
                <w:sz w:val="22"/>
                <w:szCs w:val="22"/>
              </w:rPr>
              <w:t>- UBND tỉnh (thay báo cáo);</w:t>
            </w:r>
          </w:p>
          <w:p w:rsidR="009A4843" w:rsidRPr="003741FE" w:rsidRDefault="009A4843" w:rsidP="0004125D">
            <w:pPr>
              <w:tabs>
                <w:tab w:val="num" w:pos="0"/>
              </w:tabs>
              <w:rPr>
                <w:sz w:val="22"/>
                <w:szCs w:val="22"/>
              </w:rPr>
            </w:pPr>
            <w:r w:rsidRPr="003741FE">
              <w:rPr>
                <w:sz w:val="22"/>
                <w:szCs w:val="22"/>
              </w:rPr>
              <w:t>- Lưu</w:t>
            </w:r>
            <w:r w:rsidR="003125AE">
              <w:rPr>
                <w:sz w:val="22"/>
                <w:szCs w:val="22"/>
              </w:rPr>
              <w:t>:</w:t>
            </w:r>
            <w:r w:rsidRPr="003741FE">
              <w:rPr>
                <w:sz w:val="22"/>
                <w:szCs w:val="22"/>
              </w:rPr>
              <w:t xml:space="preserve"> VT, </w:t>
            </w:r>
            <w:r>
              <w:rPr>
                <w:sz w:val="22"/>
                <w:szCs w:val="22"/>
              </w:rPr>
              <w:t>ĐTTĐ</w:t>
            </w:r>
            <w:r w:rsidRPr="003741FE">
              <w:rPr>
                <w:sz w:val="22"/>
                <w:szCs w:val="22"/>
              </w:rPr>
              <w:t>.</w:t>
            </w:r>
          </w:p>
          <w:p w:rsidR="009A4843" w:rsidRDefault="00E822A6" w:rsidP="0004125D">
            <w:pPr>
              <w:pStyle w:val="BodyText"/>
              <w:rPr>
                <w:bCs/>
                <w:spacing w:val="-4"/>
                <w:szCs w:val="28"/>
              </w:rPr>
            </w:pPr>
            <w:r>
              <w:rPr>
                <w:bCs/>
                <w:spacing w:val="-4"/>
                <w:szCs w:val="28"/>
              </w:rPr>
              <w:t xml:space="preserve"> </w:t>
            </w:r>
          </w:p>
        </w:tc>
        <w:tc>
          <w:tcPr>
            <w:tcW w:w="4218" w:type="dxa"/>
          </w:tcPr>
          <w:p w:rsidR="009A4843" w:rsidRDefault="000D332F" w:rsidP="003125AE">
            <w:pPr>
              <w:pStyle w:val="BodyText"/>
              <w:widowControl w:val="0"/>
              <w:spacing w:before="120" w:line="300" w:lineRule="exact"/>
              <w:jc w:val="center"/>
              <w:rPr>
                <w:b/>
                <w:color w:val="000000"/>
                <w:sz w:val="28"/>
                <w:szCs w:val="28"/>
              </w:rPr>
            </w:pPr>
            <w:r>
              <w:rPr>
                <w:b/>
                <w:color w:val="000000"/>
                <w:sz w:val="28"/>
                <w:szCs w:val="28"/>
              </w:rPr>
              <w:t>KT.</w:t>
            </w:r>
            <w:r w:rsidR="009A4843" w:rsidRPr="00B3018D">
              <w:rPr>
                <w:b/>
                <w:color w:val="000000"/>
                <w:sz w:val="28"/>
                <w:szCs w:val="28"/>
              </w:rPr>
              <w:t>GIÁM ĐỐC</w:t>
            </w:r>
          </w:p>
          <w:p w:rsidR="009A4843" w:rsidRPr="00B3018D" w:rsidRDefault="000D332F" w:rsidP="0004125D">
            <w:pPr>
              <w:pStyle w:val="BodyText"/>
              <w:widowControl w:val="0"/>
              <w:spacing w:line="300" w:lineRule="exact"/>
              <w:jc w:val="center"/>
              <w:rPr>
                <w:b/>
                <w:bCs/>
                <w:color w:val="000000"/>
                <w:sz w:val="28"/>
                <w:szCs w:val="28"/>
              </w:rPr>
            </w:pPr>
            <w:r>
              <w:rPr>
                <w:b/>
                <w:bCs/>
                <w:color w:val="000000"/>
                <w:sz w:val="28"/>
                <w:szCs w:val="28"/>
              </w:rPr>
              <w:t>PHÓ GIÁM ĐỐC</w:t>
            </w:r>
          </w:p>
          <w:p w:rsidR="009A4843" w:rsidRPr="00B3018D" w:rsidRDefault="009A4843" w:rsidP="0004125D">
            <w:pPr>
              <w:pStyle w:val="BodyText"/>
              <w:widowControl w:val="0"/>
              <w:spacing w:line="300" w:lineRule="exact"/>
              <w:jc w:val="center"/>
              <w:rPr>
                <w:b/>
                <w:bCs/>
                <w:color w:val="000000"/>
                <w:sz w:val="28"/>
                <w:szCs w:val="28"/>
              </w:rPr>
            </w:pPr>
          </w:p>
          <w:p w:rsidR="009A4843" w:rsidRDefault="009A4843" w:rsidP="0004125D">
            <w:pPr>
              <w:pStyle w:val="BodyText"/>
              <w:widowControl w:val="0"/>
              <w:spacing w:line="300" w:lineRule="exact"/>
              <w:jc w:val="center"/>
              <w:rPr>
                <w:b/>
                <w:bCs/>
                <w:color w:val="000000"/>
                <w:sz w:val="28"/>
                <w:szCs w:val="28"/>
              </w:rPr>
            </w:pPr>
          </w:p>
          <w:p w:rsidR="009A4843" w:rsidRPr="00DB4DE7" w:rsidRDefault="000D332F" w:rsidP="000D332F">
            <w:pPr>
              <w:pStyle w:val="BodyText"/>
              <w:spacing w:before="600"/>
              <w:jc w:val="center"/>
              <w:rPr>
                <w:bCs/>
                <w:spacing w:val="-4"/>
                <w:szCs w:val="28"/>
              </w:rPr>
            </w:pPr>
            <w:r>
              <w:rPr>
                <w:b/>
                <w:bCs/>
                <w:color w:val="000000"/>
                <w:sz w:val="28"/>
                <w:szCs w:val="28"/>
              </w:rPr>
              <w:t>Trần Công Thích Vương</w:t>
            </w:r>
          </w:p>
        </w:tc>
      </w:tr>
    </w:tbl>
    <w:p w:rsidR="0087428A" w:rsidRDefault="0087428A" w:rsidP="008C54B8">
      <w:pPr>
        <w:spacing w:line="340" w:lineRule="exact"/>
        <w:ind w:firstLine="709"/>
        <w:jc w:val="both"/>
        <w:rPr>
          <w:spacing w:val="-2"/>
          <w:sz w:val="28"/>
          <w:szCs w:val="28"/>
        </w:rPr>
      </w:pPr>
    </w:p>
    <w:sectPr w:rsidR="0087428A" w:rsidSect="00AD21B7">
      <w:headerReference w:type="default" r:id="rId9"/>
      <w:pgSz w:w="11907" w:h="16840" w:code="9"/>
      <w:pgMar w:top="624" w:right="1017" w:bottom="180"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29" w:rsidRDefault="00613729" w:rsidP="00704624">
      <w:r>
        <w:separator/>
      </w:r>
    </w:p>
  </w:endnote>
  <w:endnote w:type="continuationSeparator" w:id="0">
    <w:p w:rsidR="00613729" w:rsidRDefault="00613729" w:rsidP="0070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29" w:rsidRDefault="00613729" w:rsidP="00704624">
      <w:r>
        <w:separator/>
      </w:r>
    </w:p>
  </w:footnote>
  <w:footnote w:type="continuationSeparator" w:id="0">
    <w:p w:rsidR="00613729" w:rsidRDefault="00613729" w:rsidP="00704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696492"/>
      <w:docPartObj>
        <w:docPartGallery w:val="Page Numbers (Top of Page)"/>
        <w:docPartUnique/>
      </w:docPartObj>
    </w:sdtPr>
    <w:sdtEndPr>
      <w:rPr>
        <w:noProof/>
      </w:rPr>
    </w:sdtEndPr>
    <w:sdtContent>
      <w:p w:rsidR="00704624" w:rsidRDefault="00704624">
        <w:pPr>
          <w:pStyle w:val="Header"/>
          <w:jc w:val="center"/>
        </w:pPr>
        <w:r>
          <w:fldChar w:fldCharType="begin"/>
        </w:r>
        <w:r>
          <w:instrText xml:space="preserve"> PAGE   \* MERGEFORMAT </w:instrText>
        </w:r>
        <w:r>
          <w:fldChar w:fldCharType="separate"/>
        </w:r>
        <w:r w:rsidR="000A22E6">
          <w:rPr>
            <w:noProof/>
          </w:rPr>
          <w:t>2</w:t>
        </w:r>
        <w:r>
          <w:rPr>
            <w:noProof/>
          </w:rPr>
          <w:fldChar w:fldCharType="end"/>
        </w:r>
      </w:p>
    </w:sdtContent>
  </w:sdt>
  <w:p w:rsidR="00704624" w:rsidRDefault="00704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70FE4"/>
    <w:multiLevelType w:val="hybridMultilevel"/>
    <w:tmpl w:val="2AE86A52"/>
    <w:lvl w:ilvl="0" w:tplc="8DB6E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9017B8"/>
    <w:multiLevelType w:val="hybridMultilevel"/>
    <w:tmpl w:val="5FFA58E4"/>
    <w:lvl w:ilvl="0" w:tplc="0D9EA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FD3F34"/>
    <w:multiLevelType w:val="hybridMultilevel"/>
    <w:tmpl w:val="3BB867C4"/>
    <w:lvl w:ilvl="0" w:tplc="310271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BC"/>
    <w:rsid w:val="00032AF1"/>
    <w:rsid w:val="000560DC"/>
    <w:rsid w:val="00071F51"/>
    <w:rsid w:val="000A22E6"/>
    <w:rsid w:val="000D332F"/>
    <w:rsid w:val="0017564E"/>
    <w:rsid w:val="001825C2"/>
    <w:rsid w:val="001B033E"/>
    <w:rsid w:val="0020315D"/>
    <w:rsid w:val="0020432F"/>
    <w:rsid w:val="002B333C"/>
    <w:rsid w:val="002E4DFD"/>
    <w:rsid w:val="003125AE"/>
    <w:rsid w:val="003339A5"/>
    <w:rsid w:val="003F25FA"/>
    <w:rsid w:val="00411644"/>
    <w:rsid w:val="004133BC"/>
    <w:rsid w:val="004462FC"/>
    <w:rsid w:val="00485783"/>
    <w:rsid w:val="004B0816"/>
    <w:rsid w:val="005059CF"/>
    <w:rsid w:val="00540630"/>
    <w:rsid w:val="00554336"/>
    <w:rsid w:val="006050FF"/>
    <w:rsid w:val="00613729"/>
    <w:rsid w:val="00615926"/>
    <w:rsid w:val="006354FA"/>
    <w:rsid w:val="00662F2C"/>
    <w:rsid w:val="00663F88"/>
    <w:rsid w:val="006E1477"/>
    <w:rsid w:val="006F6CE0"/>
    <w:rsid w:val="00704624"/>
    <w:rsid w:val="0082642E"/>
    <w:rsid w:val="0087428A"/>
    <w:rsid w:val="008A3F3F"/>
    <w:rsid w:val="008C54B8"/>
    <w:rsid w:val="009A4843"/>
    <w:rsid w:val="009D57F3"/>
    <w:rsid w:val="009D5FF6"/>
    <w:rsid w:val="009F26C2"/>
    <w:rsid w:val="00A03A41"/>
    <w:rsid w:val="00A1033D"/>
    <w:rsid w:val="00A23C00"/>
    <w:rsid w:val="00A81306"/>
    <w:rsid w:val="00AD21B7"/>
    <w:rsid w:val="00B21B6F"/>
    <w:rsid w:val="00B3639B"/>
    <w:rsid w:val="00B42893"/>
    <w:rsid w:val="00B94642"/>
    <w:rsid w:val="00C2305E"/>
    <w:rsid w:val="00C50958"/>
    <w:rsid w:val="00D06E38"/>
    <w:rsid w:val="00D122D6"/>
    <w:rsid w:val="00D32A31"/>
    <w:rsid w:val="00D81767"/>
    <w:rsid w:val="00DD1F07"/>
    <w:rsid w:val="00DD4B79"/>
    <w:rsid w:val="00DE1604"/>
    <w:rsid w:val="00E1532D"/>
    <w:rsid w:val="00E522C4"/>
    <w:rsid w:val="00E54F08"/>
    <w:rsid w:val="00E822A6"/>
    <w:rsid w:val="00F2614D"/>
    <w:rsid w:val="00FD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3BC"/>
    <w:pPr>
      <w:ind w:left="720"/>
      <w:contextualSpacing/>
    </w:pPr>
  </w:style>
  <w:style w:type="table" w:styleId="TableGrid">
    <w:name w:val="Table Grid"/>
    <w:basedOn w:val="TableNormal"/>
    <w:uiPriority w:val="59"/>
    <w:rsid w:val="00B36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B333C"/>
    <w:rPr>
      <w:sz w:val="26"/>
      <w:szCs w:val="20"/>
    </w:rPr>
  </w:style>
  <w:style w:type="character" w:customStyle="1" w:styleId="BodyTextChar">
    <w:name w:val="Body Text Char"/>
    <w:basedOn w:val="DefaultParagraphFont"/>
    <w:link w:val="BodyText"/>
    <w:rsid w:val="002B333C"/>
    <w:rPr>
      <w:rFonts w:ascii="Times New Roman" w:eastAsia="Times New Roman" w:hAnsi="Times New Roman" w:cs="Times New Roman"/>
      <w:sz w:val="26"/>
      <w:szCs w:val="20"/>
    </w:rPr>
  </w:style>
  <w:style w:type="character" w:styleId="Hyperlink">
    <w:name w:val="Hyperlink"/>
    <w:uiPriority w:val="99"/>
    <w:unhideWhenUsed/>
    <w:rsid w:val="00071F51"/>
    <w:rPr>
      <w:color w:val="0000FF"/>
      <w:u w:val="single"/>
    </w:rPr>
  </w:style>
  <w:style w:type="paragraph" w:styleId="BalloonText">
    <w:name w:val="Balloon Text"/>
    <w:basedOn w:val="Normal"/>
    <w:link w:val="BalloonTextChar"/>
    <w:uiPriority w:val="99"/>
    <w:semiHidden/>
    <w:unhideWhenUsed/>
    <w:rsid w:val="00D32A31"/>
    <w:rPr>
      <w:rFonts w:ascii="Tahoma" w:hAnsi="Tahoma" w:cs="Tahoma"/>
      <w:sz w:val="16"/>
      <w:szCs w:val="16"/>
    </w:rPr>
  </w:style>
  <w:style w:type="character" w:customStyle="1" w:styleId="BalloonTextChar">
    <w:name w:val="Balloon Text Char"/>
    <w:basedOn w:val="DefaultParagraphFont"/>
    <w:link w:val="BalloonText"/>
    <w:uiPriority w:val="99"/>
    <w:semiHidden/>
    <w:rsid w:val="00D32A31"/>
    <w:rPr>
      <w:rFonts w:ascii="Tahoma" w:eastAsia="Times New Roman" w:hAnsi="Tahoma" w:cs="Tahoma"/>
      <w:sz w:val="16"/>
      <w:szCs w:val="16"/>
    </w:rPr>
  </w:style>
  <w:style w:type="paragraph" w:styleId="Header">
    <w:name w:val="header"/>
    <w:basedOn w:val="Normal"/>
    <w:link w:val="HeaderChar"/>
    <w:uiPriority w:val="99"/>
    <w:unhideWhenUsed/>
    <w:rsid w:val="00704624"/>
    <w:pPr>
      <w:tabs>
        <w:tab w:val="center" w:pos="4680"/>
        <w:tab w:val="right" w:pos="9360"/>
      </w:tabs>
    </w:pPr>
  </w:style>
  <w:style w:type="character" w:customStyle="1" w:styleId="HeaderChar">
    <w:name w:val="Header Char"/>
    <w:basedOn w:val="DefaultParagraphFont"/>
    <w:link w:val="Header"/>
    <w:uiPriority w:val="99"/>
    <w:rsid w:val="007046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4624"/>
    <w:pPr>
      <w:tabs>
        <w:tab w:val="center" w:pos="4680"/>
        <w:tab w:val="right" w:pos="9360"/>
      </w:tabs>
    </w:pPr>
  </w:style>
  <w:style w:type="character" w:customStyle="1" w:styleId="FooterChar">
    <w:name w:val="Footer Char"/>
    <w:basedOn w:val="DefaultParagraphFont"/>
    <w:link w:val="Footer"/>
    <w:uiPriority w:val="99"/>
    <w:rsid w:val="00704624"/>
    <w:rPr>
      <w:rFonts w:ascii="Times New Roman" w:eastAsia="Times New Roman" w:hAnsi="Times New Roman" w:cs="Times New Roman"/>
      <w:sz w:val="24"/>
      <w:szCs w:val="24"/>
    </w:rPr>
  </w:style>
  <w:style w:type="paragraph" w:customStyle="1" w:styleId="Char">
    <w:name w:val="Char"/>
    <w:basedOn w:val="Normal"/>
    <w:autoRedefine/>
    <w:rsid w:val="00540630"/>
    <w:pPr>
      <w:spacing w:after="160" w:line="240" w:lineRule="exact"/>
    </w:pPr>
    <w:rPr>
      <w:rFonts w:ascii="Verdana" w:hAnsi="Verdana" w:cs="Verdana"/>
      <w:sz w:val="20"/>
      <w:szCs w:val="20"/>
    </w:rPr>
  </w:style>
  <w:style w:type="paragraph" w:customStyle="1" w:styleId="Char0">
    <w:name w:val="Char"/>
    <w:basedOn w:val="Normal"/>
    <w:autoRedefine/>
    <w:rsid w:val="00C50958"/>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3BC"/>
    <w:pPr>
      <w:ind w:left="720"/>
      <w:contextualSpacing/>
    </w:pPr>
  </w:style>
  <w:style w:type="table" w:styleId="TableGrid">
    <w:name w:val="Table Grid"/>
    <w:basedOn w:val="TableNormal"/>
    <w:uiPriority w:val="59"/>
    <w:rsid w:val="00B36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B333C"/>
    <w:rPr>
      <w:sz w:val="26"/>
      <w:szCs w:val="20"/>
    </w:rPr>
  </w:style>
  <w:style w:type="character" w:customStyle="1" w:styleId="BodyTextChar">
    <w:name w:val="Body Text Char"/>
    <w:basedOn w:val="DefaultParagraphFont"/>
    <w:link w:val="BodyText"/>
    <w:rsid w:val="002B333C"/>
    <w:rPr>
      <w:rFonts w:ascii="Times New Roman" w:eastAsia="Times New Roman" w:hAnsi="Times New Roman" w:cs="Times New Roman"/>
      <w:sz w:val="26"/>
      <w:szCs w:val="20"/>
    </w:rPr>
  </w:style>
  <w:style w:type="character" w:styleId="Hyperlink">
    <w:name w:val="Hyperlink"/>
    <w:uiPriority w:val="99"/>
    <w:unhideWhenUsed/>
    <w:rsid w:val="00071F51"/>
    <w:rPr>
      <w:color w:val="0000FF"/>
      <w:u w:val="single"/>
    </w:rPr>
  </w:style>
  <w:style w:type="paragraph" w:styleId="BalloonText">
    <w:name w:val="Balloon Text"/>
    <w:basedOn w:val="Normal"/>
    <w:link w:val="BalloonTextChar"/>
    <w:uiPriority w:val="99"/>
    <w:semiHidden/>
    <w:unhideWhenUsed/>
    <w:rsid w:val="00D32A31"/>
    <w:rPr>
      <w:rFonts w:ascii="Tahoma" w:hAnsi="Tahoma" w:cs="Tahoma"/>
      <w:sz w:val="16"/>
      <w:szCs w:val="16"/>
    </w:rPr>
  </w:style>
  <w:style w:type="character" w:customStyle="1" w:styleId="BalloonTextChar">
    <w:name w:val="Balloon Text Char"/>
    <w:basedOn w:val="DefaultParagraphFont"/>
    <w:link w:val="BalloonText"/>
    <w:uiPriority w:val="99"/>
    <w:semiHidden/>
    <w:rsid w:val="00D32A31"/>
    <w:rPr>
      <w:rFonts w:ascii="Tahoma" w:eastAsia="Times New Roman" w:hAnsi="Tahoma" w:cs="Tahoma"/>
      <w:sz w:val="16"/>
      <w:szCs w:val="16"/>
    </w:rPr>
  </w:style>
  <w:style w:type="paragraph" w:styleId="Header">
    <w:name w:val="header"/>
    <w:basedOn w:val="Normal"/>
    <w:link w:val="HeaderChar"/>
    <w:uiPriority w:val="99"/>
    <w:unhideWhenUsed/>
    <w:rsid w:val="00704624"/>
    <w:pPr>
      <w:tabs>
        <w:tab w:val="center" w:pos="4680"/>
        <w:tab w:val="right" w:pos="9360"/>
      </w:tabs>
    </w:pPr>
  </w:style>
  <w:style w:type="character" w:customStyle="1" w:styleId="HeaderChar">
    <w:name w:val="Header Char"/>
    <w:basedOn w:val="DefaultParagraphFont"/>
    <w:link w:val="Header"/>
    <w:uiPriority w:val="99"/>
    <w:rsid w:val="007046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4624"/>
    <w:pPr>
      <w:tabs>
        <w:tab w:val="center" w:pos="4680"/>
        <w:tab w:val="right" w:pos="9360"/>
      </w:tabs>
    </w:pPr>
  </w:style>
  <w:style w:type="character" w:customStyle="1" w:styleId="FooterChar">
    <w:name w:val="Footer Char"/>
    <w:basedOn w:val="DefaultParagraphFont"/>
    <w:link w:val="Footer"/>
    <w:uiPriority w:val="99"/>
    <w:rsid w:val="00704624"/>
    <w:rPr>
      <w:rFonts w:ascii="Times New Roman" w:eastAsia="Times New Roman" w:hAnsi="Times New Roman" w:cs="Times New Roman"/>
      <w:sz w:val="24"/>
      <w:szCs w:val="24"/>
    </w:rPr>
  </w:style>
  <w:style w:type="paragraph" w:customStyle="1" w:styleId="Char">
    <w:name w:val="Char"/>
    <w:basedOn w:val="Normal"/>
    <w:autoRedefine/>
    <w:rsid w:val="00540630"/>
    <w:pPr>
      <w:spacing w:after="160" w:line="240" w:lineRule="exact"/>
    </w:pPr>
    <w:rPr>
      <w:rFonts w:ascii="Verdana" w:hAnsi="Verdana" w:cs="Verdana"/>
      <w:sz w:val="20"/>
      <w:szCs w:val="20"/>
    </w:rPr>
  </w:style>
  <w:style w:type="paragraph" w:customStyle="1" w:styleId="Char0">
    <w:name w:val="Char"/>
    <w:basedOn w:val="Normal"/>
    <w:autoRedefine/>
    <w:rsid w:val="00C50958"/>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95179">
      <w:bodyDiv w:val="1"/>
      <w:marLeft w:val="0"/>
      <w:marRight w:val="0"/>
      <w:marTop w:val="0"/>
      <w:marBottom w:val="0"/>
      <w:divBdr>
        <w:top w:val="none" w:sz="0" w:space="0" w:color="auto"/>
        <w:left w:val="none" w:sz="0" w:space="0" w:color="auto"/>
        <w:bottom w:val="none" w:sz="0" w:space="0" w:color="auto"/>
        <w:right w:val="none" w:sz="0" w:space="0" w:color="auto"/>
      </w:divBdr>
    </w:div>
    <w:div w:id="15062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572CE-EFBE-411A-81AB-2BF2A95B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2023-09-05T03:14:00Z</cp:lastPrinted>
  <dcterms:created xsi:type="dcterms:W3CDTF">2023-10-06T03:08:00Z</dcterms:created>
  <dcterms:modified xsi:type="dcterms:W3CDTF">2023-10-06T03:08:00Z</dcterms:modified>
</cp:coreProperties>
</file>