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760"/>
      </w:tblGrid>
      <w:tr w:rsidR="00C31007" w:rsidRPr="00065E69" w14:paraId="13E309A6" w14:textId="77777777" w:rsidTr="00721A7C">
        <w:trPr>
          <w:trHeight w:val="893"/>
        </w:trPr>
        <w:tc>
          <w:tcPr>
            <w:tcW w:w="3652" w:type="dxa"/>
            <w:tcBorders>
              <w:top w:val="nil"/>
              <w:left w:val="nil"/>
              <w:bottom w:val="nil"/>
              <w:right w:val="nil"/>
            </w:tcBorders>
            <w:shd w:val="clear" w:color="auto" w:fill="auto"/>
          </w:tcPr>
          <w:p w14:paraId="520FD3E5" w14:textId="77777777" w:rsidR="00C31007" w:rsidRPr="00065E69" w:rsidRDefault="00421497" w:rsidP="00721A7C">
            <w:pPr>
              <w:jc w:val="center"/>
              <w:rPr>
                <w:b/>
                <w:sz w:val="26"/>
                <w:szCs w:val="26"/>
              </w:rPr>
            </w:pPr>
            <w:r>
              <w:rPr>
                <w:b/>
                <w:sz w:val="26"/>
                <w:szCs w:val="26"/>
              </w:rPr>
              <w:t>HỘI ĐỒNG</w:t>
            </w:r>
            <w:r w:rsidR="009B3A78">
              <w:rPr>
                <w:b/>
                <w:sz w:val="26"/>
                <w:szCs w:val="26"/>
              </w:rPr>
              <w:t xml:space="preserve"> NHÂN DÂN</w:t>
            </w:r>
          </w:p>
          <w:p w14:paraId="4440DF4B" w14:textId="77777777" w:rsidR="00C31007" w:rsidRPr="00065E69" w:rsidRDefault="00CD1192" w:rsidP="00721A7C">
            <w:pPr>
              <w:jc w:val="center"/>
              <w:rPr>
                <w:i/>
                <w:iCs/>
                <w:sz w:val="26"/>
                <w:szCs w:val="26"/>
              </w:rPr>
            </w:pPr>
            <w:r>
              <w:rPr>
                <w:b/>
                <w:noProof/>
                <w:sz w:val="26"/>
                <w:szCs w:val="26"/>
              </w:rPr>
              <mc:AlternateContent>
                <mc:Choice Requires="wps">
                  <w:drawing>
                    <wp:anchor distT="4294967295" distB="4294967295" distL="114300" distR="114300" simplePos="0" relativeHeight="251661312" behindDoc="0" locked="0" layoutInCell="1" allowOverlap="1" wp14:anchorId="1FC81EC9" wp14:editId="5B51CF0C">
                      <wp:simplePos x="0" y="0"/>
                      <wp:positionH relativeFrom="column">
                        <wp:posOffset>685800</wp:posOffset>
                      </wp:positionH>
                      <wp:positionV relativeFrom="paragraph">
                        <wp:posOffset>213359</wp:posOffset>
                      </wp:positionV>
                      <wp:extent cx="800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54704"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6.8pt" to="11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vP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"/>
                  </w:pict>
                </mc:Fallback>
              </mc:AlternateContent>
            </w:r>
            <w:r w:rsidR="00C31007" w:rsidRPr="00065E69">
              <w:rPr>
                <w:b/>
                <w:sz w:val="26"/>
                <w:szCs w:val="26"/>
              </w:rPr>
              <w:t>TỈNH THỪA THIÊN HUẾ</w:t>
            </w:r>
          </w:p>
        </w:tc>
        <w:tc>
          <w:tcPr>
            <w:tcW w:w="5760" w:type="dxa"/>
            <w:tcBorders>
              <w:top w:val="nil"/>
              <w:left w:val="nil"/>
              <w:bottom w:val="nil"/>
              <w:right w:val="nil"/>
            </w:tcBorders>
            <w:shd w:val="clear" w:color="auto" w:fill="auto"/>
          </w:tcPr>
          <w:p w14:paraId="07C317B1" w14:textId="77777777" w:rsidR="00C31007" w:rsidRPr="00065E69" w:rsidRDefault="00C31007" w:rsidP="00721A7C">
            <w:pPr>
              <w:jc w:val="center"/>
              <w:rPr>
                <w:b/>
                <w:sz w:val="26"/>
                <w:szCs w:val="26"/>
              </w:rPr>
            </w:pPr>
            <w:r w:rsidRPr="00065E69">
              <w:rPr>
                <w:b/>
                <w:sz w:val="26"/>
                <w:szCs w:val="26"/>
              </w:rPr>
              <w:t>CỘNG HÒA XÃ HỘI CHỦ NGHĨA VIỆT NAM</w:t>
            </w:r>
          </w:p>
          <w:p w14:paraId="627093CD" w14:textId="77777777" w:rsidR="00C31007" w:rsidRPr="00065E69" w:rsidRDefault="00CD1192" w:rsidP="00721A7C">
            <w:pPr>
              <w:jc w:val="center"/>
              <w:rPr>
                <w:b/>
                <w:i/>
                <w:iCs/>
                <w:sz w:val="26"/>
                <w:szCs w:val="26"/>
              </w:rPr>
            </w:pPr>
            <w:r>
              <w:rPr>
                <w:b/>
                <w:noProof/>
                <w:sz w:val="26"/>
                <w:szCs w:val="26"/>
              </w:rPr>
              <mc:AlternateContent>
                <mc:Choice Requires="wps">
                  <w:drawing>
                    <wp:anchor distT="4294967295" distB="4294967295" distL="114300" distR="114300" simplePos="0" relativeHeight="251660288" behindDoc="0" locked="0" layoutInCell="1" allowOverlap="1" wp14:anchorId="6C80EAE1" wp14:editId="28BFACAE">
                      <wp:simplePos x="0" y="0"/>
                      <wp:positionH relativeFrom="column">
                        <wp:posOffset>843915</wp:posOffset>
                      </wp:positionH>
                      <wp:positionV relativeFrom="paragraph">
                        <wp:posOffset>222413</wp:posOffset>
                      </wp:positionV>
                      <wp:extent cx="1861168"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CC350"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45pt,17.5pt" to="21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"/>
                  </w:pict>
                </mc:Fallback>
              </mc:AlternateContent>
            </w:r>
            <w:r w:rsidR="00C31007" w:rsidRPr="00065E69">
              <w:rPr>
                <w:b/>
                <w:sz w:val="26"/>
                <w:szCs w:val="26"/>
              </w:rPr>
              <w:t>Độc lập - Tự do - Hạnh phúc</w:t>
            </w:r>
          </w:p>
        </w:tc>
      </w:tr>
      <w:tr w:rsidR="00C31007" w:rsidRPr="00AA279A" w14:paraId="184EE65E" w14:textId="77777777" w:rsidTr="00721A7C">
        <w:trPr>
          <w:trHeight w:val="425"/>
        </w:trPr>
        <w:tc>
          <w:tcPr>
            <w:tcW w:w="3652" w:type="dxa"/>
            <w:tcBorders>
              <w:top w:val="nil"/>
              <w:left w:val="nil"/>
              <w:bottom w:val="nil"/>
              <w:right w:val="nil"/>
            </w:tcBorders>
            <w:shd w:val="clear" w:color="auto" w:fill="auto"/>
          </w:tcPr>
          <w:p w14:paraId="07F5E78C" w14:textId="406566D9" w:rsidR="00C31007" w:rsidRPr="00065E69" w:rsidRDefault="00AB3D83" w:rsidP="00421497">
            <w:pPr>
              <w:jc w:val="center"/>
              <w:rPr>
                <w:b/>
                <w:i/>
                <w:iCs/>
                <w:sz w:val="26"/>
                <w:szCs w:val="26"/>
                <w:lang w:val="nl-NL"/>
              </w:rPr>
            </w:pPr>
            <w:r>
              <w:rPr>
                <w:b/>
                <w:bCs/>
                <w:noProof/>
                <w:color w:val="000000" w:themeColor="text1"/>
                <w:szCs w:val="28"/>
              </w:rPr>
              <mc:AlternateContent>
                <mc:Choice Requires="wps">
                  <w:drawing>
                    <wp:anchor distT="0" distB="0" distL="114300" distR="114300" simplePos="0" relativeHeight="251668480" behindDoc="0" locked="0" layoutInCell="1" allowOverlap="1" wp14:anchorId="5C505B43" wp14:editId="11CA0132">
                      <wp:simplePos x="0" y="0"/>
                      <wp:positionH relativeFrom="column">
                        <wp:posOffset>521335</wp:posOffset>
                      </wp:positionH>
                      <wp:positionV relativeFrom="paragraph">
                        <wp:posOffset>253528</wp:posOffset>
                      </wp:positionV>
                      <wp:extent cx="904875" cy="2667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66700"/>
                              </a:xfrm>
                              <a:prstGeom prst="rect">
                                <a:avLst/>
                              </a:prstGeom>
                              <a:solidFill>
                                <a:srgbClr val="FFFFFF"/>
                              </a:solidFill>
                              <a:ln w="9525">
                                <a:solidFill>
                                  <a:srgbClr val="000000"/>
                                </a:solidFill>
                                <a:miter lim="800000"/>
                                <a:headEnd/>
                                <a:tailEnd/>
                              </a:ln>
                            </wps:spPr>
                            <wps:txbx>
                              <w:txbxContent>
                                <w:p w14:paraId="1385DE2E" w14:textId="77777777" w:rsidR="00AB3D83" w:rsidRPr="00C55DF5" w:rsidRDefault="00AB3D83" w:rsidP="00AB3D83">
                                  <w:pPr>
                                    <w:spacing w:line="240" w:lineRule="exact"/>
                                    <w:jc w:val="center"/>
                                    <w:rPr>
                                      <w:b/>
                                      <w:szCs w:val="28"/>
                                    </w:rPr>
                                  </w:pPr>
                                  <w:r w:rsidRPr="00C55DF5">
                                    <w:rPr>
                                      <w:b/>
                                      <w:szCs w:val="28"/>
                                    </w:rPr>
                                    <w:t>D</w:t>
                                  </w:r>
                                  <w:r>
                                    <w:rPr>
                                      <w:b/>
                                      <w:szCs w:val="28"/>
                                    </w:rPr>
                                    <w:t>ự</w:t>
                                  </w:r>
                                  <w:r w:rsidRPr="00C55DF5">
                                    <w:rPr>
                                      <w:b/>
                                      <w:szCs w:val="28"/>
                                    </w:rPr>
                                    <w:t xml:space="preserve">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05B43" id="Rectangle 5" o:spid="_x0000_s1026" style="position:absolute;left:0;text-align:left;margin-left:41.05pt;margin-top:19.95pt;width:71.2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">
                      <v:textbox>
                        <w:txbxContent>
                          <w:p w14:paraId="1385DE2E" w14:textId="77777777" w:rsidR="00AB3D83" w:rsidRPr="00C55DF5" w:rsidRDefault="00AB3D83" w:rsidP="00AB3D83">
                            <w:pPr>
                              <w:spacing w:line="240" w:lineRule="exact"/>
                              <w:jc w:val="center"/>
                              <w:rPr>
                                <w:b/>
                                <w:szCs w:val="28"/>
                              </w:rPr>
                            </w:pPr>
                            <w:r w:rsidRPr="00C55DF5">
                              <w:rPr>
                                <w:b/>
                                <w:szCs w:val="28"/>
                              </w:rPr>
                              <w:t>D</w:t>
                            </w:r>
                            <w:r>
                              <w:rPr>
                                <w:b/>
                                <w:szCs w:val="28"/>
                              </w:rPr>
                              <w:t>ự</w:t>
                            </w:r>
                            <w:r w:rsidRPr="00C55DF5">
                              <w:rPr>
                                <w:b/>
                                <w:szCs w:val="28"/>
                              </w:rPr>
                              <w:t xml:space="preserve"> thảo</w:t>
                            </w:r>
                          </w:p>
                        </w:txbxContent>
                      </v:textbox>
                    </v:rect>
                  </w:pict>
                </mc:Fallback>
              </mc:AlternateContent>
            </w:r>
            <w:r w:rsidR="00C31007" w:rsidRPr="00065E69">
              <w:rPr>
                <w:iCs/>
                <w:sz w:val="26"/>
                <w:szCs w:val="26"/>
                <w:lang w:val="nl-NL"/>
              </w:rPr>
              <w:t xml:space="preserve">Số:  </w:t>
            </w:r>
            <w:r w:rsidR="00EE72A0">
              <w:rPr>
                <w:iCs/>
                <w:sz w:val="26"/>
                <w:szCs w:val="26"/>
                <w:lang w:val="nl-NL"/>
              </w:rPr>
              <w:t xml:space="preserve">  </w:t>
            </w:r>
            <w:r w:rsidR="00B06692">
              <w:rPr>
                <w:iCs/>
                <w:sz w:val="26"/>
                <w:szCs w:val="26"/>
                <w:lang w:val="nl-NL"/>
              </w:rPr>
              <w:t xml:space="preserve"> </w:t>
            </w:r>
            <w:r w:rsidR="00650E51">
              <w:rPr>
                <w:iCs/>
                <w:sz w:val="26"/>
                <w:szCs w:val="26"/>
                <w:lang w:val="nl-NL"/>
              </w:rPr>
              <w:t xml:space="preserve"> </w:t>
            </w:r>
            <w:r w:rsidR="00DE5951">
              <w:rPr>
                <w:iCs/>
                <w:sz w:val="26"/>
                <w:szCs w:val="26"/>
                <w:lang w:val="nl-NL"/>
              </w:rPr>
              <w:t xml:space="preserve">  </w:t>
            </w:r>
            <w:r w:rsidR="00650E51">
              <w:rPr>
                <w:iCs/>
                <w:sz w:val="26"/>
                <w:szCs w:val="26"/>
                <w:lang w:val="nl-NL"/>
              </w:rPr>
              <w:t xml:space="preserve">  /2024</w:t>
            </w:r>
            <w:r w:rsidR="00C31007" w:rsidRPr="00065E69">
              <w:rPr>
                <w:iCs/>
                <w:sz w:val="26"/>
                <w:szCs w:val="26"/>
                <w:lang w:val="nl-NL"/>
              </w:rPr>
              <w:t>/</w:t>
            </w:r>
            <w:r w:rsidR="00421497">
              <w:rPr>
                <w:iCs/>
                <w:sz w:val="26"/>
                <w:szCs w:val="26"/>
                <w:lang w:val="nl-NL"/>
              </w:rPr>
              <w:t>NQ</w:t>
            </w:r>
            <w:r w:rsidR="00C31007" w:rsidRPr="00065E69">
              <w:rPr>
                <w:sz w:val="26"/>
                <w:szCs w:val="26"/>
                <w:lang w:val="nl-NL"/>
              </w:rPr>
              <w:t>-</w:t>
            </w:r>
            <w:r w:rsidR="00421497">
              <w:rPr>
                <w:sz w:val="26"/>
                <w:szCs w:val="26"/>
                <w:lang w:val="nl-NL"/>
              </w:rPr>
              <w:t>HĐ</w:t>
            </w:r>
            <w:r w:rsidR="0083796C">
              <w:rPr>
                <w:sz w:val="26"/>
                <w:szCs w:val="26"/>
                <w:lang w:val="nl-NL"/>
              </w:rPr>
              <w:t>ND</w:t>
            </w:r>
          </w:p>
        </w:tc>
        <w:tc>
          <w:tcPr>
            <w:tcW w:w="5760" w:type="dxa"/>
            <w:tcBorders>
              <w:top w:val="nil"/>
              <w:left w:val="nil"/>
              <w:bottom w:val="nil"/>
              <w:right w:val="nil"/>
            </w:tcBorders>
            <w:shd w:val="clear" w:color="auto" w:fill="auto"/>
          </w:tcPr>
          <w:p w14:paraId="7FC088D9" w14:textId="77777777" w:rsidR="00C31007" w:rsidRPr="00065E69" w:rsidRDefault="00C31007" w:rsidP="00650E51">
            <w:pPr>
              <w:jc w:val="center"/>
              <w:rPr>
                <w:b/>
                <w:i/>
                <w:iCs/>
                <w:sz w:val="26"/>
                <w:szCs w:val="26"/>
                <w:lang w:val="nl-NL"/>
              </w:rPr>
            </w:pPr>
            <w:r w:rsidRPr="00065E69">
              <w:rPr>
                <w:i/>
                <w:iCs/>
                <w:sz w:val="26"/>
                <w:szCs w:val="26"/>
                <w:lang w:val="nl-NL"/>
              </w:rPr>
              <w:t xml:space="preserve">Thừa Thiên Huế, ngày </w:t>
            </w:r>
            <w:r w:rsidR="00065E69">
              <w:rPr>
                <w:i/>
                <w:iCs/>
                <w:sz w:val="26"/>
                <w:szCs w:val="26"/>
                <w:lang w:val="nl-NL"/>
              </w:rPr>
              <w:t xml:space="preserve"> </w:t>
            </w:r>
            <w:r w:rsidR="00EE72A0">
              <w:rPr>
                <w:i/>
                <w:iCs/>
                <w:sz w:val="26"/>
                <w:szCs w:val="26"/>
                <w:lang w:val="nl-NL"/>
              </w:rPr>
              <w:t xml:space="preserve">  </w:t>
            </w:r>
            <w:r w:rsidR="00065E69">
              <w:rPr>
                <w:i/>
                <w:iCs/>
                <w:sz w:val="26"/>
                <w:szCs w:val="26"/>
                <w:lang w:val="nl-NL"/>
              </w:rPr>
              <w:t xml:space="preserve"> </w:t>
            </w:r>
            <w:r w:rsidRPr="00065E69">
              <w:rPr>
                <w:i/>
                <w:iCs/>
                <w:sz w:val="26"/>
                <w:szCs w:val="26"/>
                <w:lang w:val="nl-NL"/>
              </w:rPr>
              <w:t xml:space="preserve"> tháng </w:t>
            </w:r>
            <w:r w:rsidR="00650E51">
              <w:rPr>
                <w:i/>
                <w:iCs/>
                <w:sz w:val="26"/>
                <w:szCs w:val="26"/>
                <w:lang w:val="nl-NL"/>
              </w:rPr>
              <w:t xml:space="preserve">   </w:t>
            </w:r>
            <w:r w:rsidRPr="00065E69">
              <w:rPr>
                <w:i/>
                <w:iCs/>
                <w:sz w:val="26"/>
                <w:szCs w:val="26"/>
                <w:lang w:val="nl-NL"/>
              </w:rPr>
              <w:t xml:space="preserve"> năm </w:t>
            </w:r>
            <w:r w:rsidR="009B3A78">
              <w:rPr>
                <w:i/>
                <w:iCs/>
                <w:sz w:val="26"/>
                <w:szCs w:val="26"/>
                <w:lang w:val="nl-NL"/>
              </w:rPr>
              <w:t>202</w:t>
            </w:r>
            <w:r w:rsidR="00650E51">
              <w:rPr>
                <w:i/>
                <w:iCs/>
                <w:sz w:val="26"/>
                <w:szCs w:val="26"/>
                <w:lang w:val="nl-NL"/>
              </w:rPr>
              <w:t>4</w:t>
            </w:r>
          </w:p>
        </w:tc>
      </w:tr>
    </w:tbl>
    <w:p w14:paraId="25E86F9A" w14:textId="77777777" w:rsidR="00B06692" w:rsidRDefault="00B06692" w:rsidP="00B06692">
      <w:pPr>
        <w:shd w:val="clear" w:color="auto" w:fill="FFFFFF"/>
        <w:spacing w:line="195" w:lineRule="atLeast"/>
        <w:rPr>
          <w:b/>
          <w:bCs/>
          <w:color w:val="000000" w:themeColor="text1"/>
          <w:szCs w:val="28"/>
          <w:lang w:val="vi-VN"/>
        </w:rPr>
      </w:pPr>
      <w:r w:rsidRPr="00EF40CF">
        <w:rPr>
          <w:b/>
          <w:bCs/>
          <w:color w:val="000000" w:themeColor="text1"/>
          <w:szCs w:val="28"/>
          <w:lang w:val="nl-NL"/>
        </w:rPr>
        <w:t xml:space="preserve">              </w:t>
      </w:r>
    </w:p>
    <w:p w14:paraId="610E3D69" w14:textId="77777777" w:rsidR="00421497" w:rsidRPr="00421497" w:rsidRDefault="00421497" w:rsidP="00602DD2">
      <w:pPr>
        <w:shd w:val="clear" w:color="auto" w:fill="FFFFFF"/>
        <w:spacing w:line="195" w:lineRule="atLeast"/>
        <w:jc w:val="center"/>
        <w:rPr>
          <w:b/>
          <w:bCs/>
          <w:color w:val="000000" w:themeColor="text1"/>
          <w:szCs w:val="28"/>
          <w:lang w:val="nl-NL"/>
        </w:rPr>
      </w:pPr>
      <w:r w:rsidRPr="00113DE6">
        <w:rPr>
          <w:b/>
          <w:bCs/>
          <w:color w:val="000000" w:themeColor="text1"/>
          <w:szCs w:val="28"/>
          <w:lang w:val="vi-VN"/>
        </w:rPr>
        <w:t>NGHỊ QUYẾT</w:t>
      </w:r>
    </w:p>
    <w:p w14:paraId="7A56D682" w14:textId="77777777" w:rsidR="00650E51" w:rsidRPr="00650E51" w:rsidRDefault="00650E51" w:rsidP="00650E51">
      <w:pPr>
        <w:pStyle w:val="NormalWeb"/>
        <w:spacing w:before="0" w:beforeAutospacing="0" w:after="0" w:afterAutospacing="0"/>
        <w:jc w:val="center"/>
        <w:rPr>
          <w:b/>
          <w:color w:val="000000"/>
          <w:sz w:val="28"/>
          <w:szCs w:val="28"/>
        </w:rPr>
      </w:pPr>
      <w:r w:rsidRPr="00650E51">
        <w:rPr>
          <w:b/>
          <w:bCs/>
          <w:color w:val="000000"/>
          <w:sz w:val="28"/>
          <w:szCs w:val="28"/>
        </w:rPr>
        <w:t>Bãi bỏ các văn bản quy phạm pháp luật</w:t>
      </w:r>
    </w:p>
    <w:p w14:paraId="7070329C" w14:textId="77777777" w:rsidR="00421497" w:rsidRPr="00650E51" w:rsidRDefault="00650E51" w:rsidP="00650E51">
      <w:pPr>
        <w:pStyle w:val="Heading3"/>
        <w:rPr>
          <w:rFonts w:ascii="Times New Roman Bold" w:hAnsi="Times New Roman Bold"/>
          <w:iCs/>
          <w:color w:val="000000" w:themeColor="text1"/>
          <w:spacing w:val="-2"/>
          <w:szCs w:val="28"/>
          <w:lang w:val="nl-NL"/>
        </w:rPr>
      </w:pPr>
      <w:r w:rsidRPr="00650E51">
        <w:rPr>
          <w:bCs w:val="0"/>
          <w:color w:val="000000"/>
          <w:szCs w:val="28"/>
        </w:rPr>
        <w:t>của Hội đồng</w:t>
      </w:r>
      <w:r w:rsidRPr="00650E51">
        <w:rPr>
          <w:color w:val="000000"/>
          <w:szCs w:val="28"/>
        </w:rPr>
        <w:t xml:space="preserve"> nhân dân tỉnh Thừa Thiên Huế</w:t>
      </w:r>
    </w:p>
    <w:p w14:paraId="1B526E67" w14:textId="77777777" w:rsidR="00C233A9" w:rsidRDefault="00CD1192" w:rsidP="00C233A9">
      <w:pPr>
        <w:shd w:val="clear" w:color="auto" w:fill="FFFFFF"/>
        <w:spacing w:before="120" w:after="120" w:line="320" w:lineRule="atLeast"/>
        <w:jc w:val="center"/>
        <w:rPr>
          <w:b/>
          <w:bCs/>
          <w:color w:val="000000" w:themeColor="text1"/>
          <w:szCs w:val="28"/>
          <w:lang w:val="vi-VN"/>
        </w:rPr>
      </w:pPr>
      <w:r>
        <w:rPr>
          <w:noProof/>
        </w:rPr>
        <mc:AlternateContent>
          <mc:Choice Requires="wps">
            <w:drawing>
              <wp:anchor distT="4294967295" distB="4294967295" distL="114300" distR="114300" simplePos="0" relativeHeight="251667456" behindDoc="0" locked="0" layoutInCell="1" allowOverlap="1" wp14:anchorId="0D9C8534" wp14:editId="48AECB8B">
                <wp:simplePos x="0" y="0"/>
                <wp:positionH relativeFrom="column">
                  <wp:posOffset>1799590</wp:posOffset>
                </wp:positionH>
                <wp:positionV relativeFrom="paragraph">
                  <wp:posOffset>38099</wp:posOffset>
                </wp:positionV>
                <wp:extent cx="2115185" cy="0"/>
                <wp:effectExtent l="0" t="0" r="3746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30C1C5" id="_x0000_t32" coordsize="21600,21600" o:spt="32" o:oned="t" path="m,l21600,21600e" filled="f">
                <v:path arrowok="t" fillok="f" o:connecttype="none"/>
                <o:lock v:ext="edit" shapetype="t"/>
              </v:shapetype>
              <v:shape id="AutoShape 4" o:spid="_x0000_s1026" type="#_x0000_t32" style="position:absolute;margin-left:141.7pt;margin-top:3pt;width:166.5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BsM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"/>
            </w:pict>
          </mc:Fallback>
        </mc:AlternateContent>
      </w:r>
    </w:p>
    <w:p w14:paraId="44623644" w14:textId="77777777" w:rsidR="00421497" w:rsidRDefault="00421497" w:rsidP="00C233A9">
      <w:pPr>
        <w:shd w:val="clear" w:color="auto" w:fill="FFFFFF"/>
        <w:spacing w:before="120" w:after="120" w:line="320" w:lineRule="atLeast"/>
        <w:jc w:val="center"/>
        <w:rPr>
          <w:b/>
          <w:bCs/>
          <w:color w:val="000000" w:themeColor="text1"/>
          <w:szCs w:val="28"/>
          <w:lang w:val="nl-NL"/>
        </w:rPr>
      </w:pPr>
      <w:r w:rsidRPr="005F6E8F">
        <w:rPr>
          <w:b/>
          <w:bCs/>
          <w:color w:val="000000" w:themeColor="text1"/>
          <w:szCs w:val="28"/>
          <w:lang w:val="vi-VN"/>
        </w:rPr>
        <w:t>HỘI ĐỒNG NHÂN DÂN TỈNH THỪA THIÊN HUẾ</w:t>
      </w:r>
      <w:r w:rsidRPr="005F6E8F">
        <w:rPr>
          <w:b/>
          <w:bCs/>
          <w:color w:val="000000" w:themeColor="text1"/>
          <w:szCs w:val="28"/>
          <w:lang w:val="vi-VN"/>
        </w:rPr>
        <w:br/>
        <w:t>KHÓA VII</w:t>
      </w:r>
      <w:r w:rsidR="00172DC3" w:rsidRPr="00172DC3">
        <w:rPr>
          <w:b/>
          <w:bCs/>
          <w:color w:val="000000" w:themeColor="text1"/>
          <w:szCs w:val="28"/>
          <w:lang w:val="nl-NL"/>
        </w:rPr>
        <w:t>I</w:t>
      </w:r>
      <w:r w:rsidRPr="005F6E8F">
        <w:rPr>
          <w:b/>
          <w:bCs/>
          <w:color w:val="000000" w:themeColor="text1"/>
          <w:szCs w:val="28"/>
          <w:lang w:val="vi-VN"/>
        </w:rPr>
        <w:t xml:space="preserve">, </w:t>
      </w:r>
      <w:r w:rsidR="004749EB">
        <w:rPr>
          <w:b/>
          <w:bCs/>
          <w:color w:val="000000" w:themeColor="text1"/>
          <w:szCs w:val="28"/>
          <w:lang w:val="vi-VN"/>
        </w:rPr>
        <w:t>KỲ HỌP</w:t>
      </w:r>
      <w:r w:rsidRPr="00421497">
        <w:rPr>
          <w:b/>
          <w:bCs/>
          <w:color w:val="000000" w:themeColor="text1"/>
          <w:szCs w:val="28"/>
          <w:lang w:val="nl-NL"/>
        </w:rPr>
        <w:t xml:space="preserve"> LẦN THỨ </w:t>
      </w:r>
      <w:r w:rsidR="00EC03D2">
        <w:rPr>
          <w:b/>
          <w:bCs/>
          <w:color w:val="000000" w:themeColor="text1"/>
          <w:szCs w:val="28"/>
          <w:lang w:val="nl-NL"/>
        </w:rPr>
        <w:t>...</w:t>
      </w:r>
    </w:p>
    <w:p w14:paraId="06C8A82C" w14:textId="77777777" w:rsidR="008C45F9" w:rsidRDefault="008C45F9" w:rsidP="009E418D">
      <w:pPr>
        <w:shd w:val="clear" w:color="auto" w:fill="FFFFFF"/>
        <w:spacing w:before="80" w:line="340" w:lineRule="exact"/>
        <w:ind w:firstLine="567"/>
        <w:jc w:val="both"/>
        <w:rPr>
          <w:i/>
          <w:iCs/>
          <w:color w:val="000000" w:themeColor="text1"/>
          <w:szCs w:val="28"/>
          <w:lang w:val="vi-VN"/>
        </w:rPr>
      </w:pPr>
    </w:p>
    <w:p w14:paraId="5AE84ED0" w14:textId="77777777" w:rsidR="00EF40CF" w:rsidRDefault="00421497" w:rsidP="00B85174">
      <w:pPr>
        <w:shd w:val="clear" w:color="auto" w:fill="FFFFFF"/>
        <w:spacing w:before="80" w:line="340" w:lineRule="exact"/>
        <w:ind w:firstLine="567"/>
        <w:jc w:val="both"/>
        <w:rPr>
          <w:i/>
          <w:iCs/>
          <w:color w:val="000000" w:themeColor="text1"/>
          <w:szCs w:val="28"/>
          <w:lang w:val="vi-VN"/>
        </w:rPr>
      </w:pPr>
      <w:r w:rsidRPr="00EE6BEB">
        <w:rPr>
          <w:i/>
          <w:iCs/>
          <w:color w:val="000000" w:themeColor="text1"/>
          <w:szCs w:val="28"/>
          <w:lang w:val="vi-VN"/>
        </w:rPr>
        <w:t>Căn cứ Luật Tổ chức chính quyền địa phương ngày 19 tháng 6 năm 2015;</w:t>
      </w:r>
    </w:p>
    <w:p w14:paraId="1D246F8F" w14:textId="77777777" w:rsidR="00A658BF" w:rsidRPr="00A658BF" w:rsidRDefault="00C5605D" w:rsidP="00B85174">
      <w:pPr>
        <w:shd w:val="clear" w:color="auto" w:fill="FFFFFF"/>
        <w:spacing w:before="80" w:line="340" w:lineRule="exact"/>
        <w:ind w:firstLine="567"/>
        <w:jc w:val="both"/>
        <w:rPr>
          <w:i/>
          <w:spacing w:val="-4"/>
          <w:lang w:val="nl-NL"/>
        </w:rPr>
      </w:pPr>
      <w:r w:rsidRPr="00A658BF">
        <w:rPr>
          <w:i/>
          <w:spacing w:val="-4"/>
          <w:lang w:val="nl-NL"/>
        </w:rPr>
        <w:t>Căn cứ Luật Ban hành văn bản quy phạm pháp luật ngày 22 tháng 6 năm 2015</w:t>
      </w:r>
      <w:r w:rsidR="00A658BF" w:rsidRPr="00A658BF">
        <w:rPr>
          <w:i/>
          <w:spacing w:val="-4"/>
          <w:lang w:val="nl-NL"/>
        </w:rPr>
        <w:t>;</w:t>
      </w:r>
      <w:r w:rsidRPr="00A658BF">
        <w:rPr>
          <w:i/>
          <w:spacing w:val="-4"/>
          <w:lang w:val="nl-NL"/>
        </w:rPr>
        <w:t xml:space="preserve"> </w:t>
      </w:r>
    </w:p>
    <w:p w14:paraId="19D88D4E" w14:textId="77777777" w:rsidR="00B87022" w:rsidRPr="00B87022" w:rsidRDefault="00B87022" w:rsidP="00B85174">
      <w:pPr>
        <w:pStyle w:val="NormalWeb"/>
        <w:spacing w:before="80" w:beforeAutospacing="0" w:after="0" w:afterAutospacing="0" w:line="340" w:lineRule="exact"/>
        <w:ind w:firstLine="567"/>
        <w:jc w:val="both"/>
        <w:rPr>
          <w:i/>
          <w:color w:val="000000"/>
          <w:sz w:val="28"/>
          <w:szCs w:val="28"/>
        </w:rPr>
      </w:pPr>
      <w:r w:rsidRPr="00B87022">
        <w:rPr>
          <w:i/>
          <w:color w:val="000000"/>
          <w:sz w:val="28"/>
          <w:szCs w:val="28"/>
        </w:rPr>
        <w:t>Căn cứ Nghị định số 34/2016/NĐ-CP ngày 14 tháng 5 năm 2016 của Chính phủ quy định chi tiết một số điều và biện pháp thi hành Luật Ban hành văn bản quy phạm pháp luật;</w:t>
      </w:r>
    </w:p>
    <w:p w14:paraId="23B1A056" w14:textId="77777777" w:rsidR="00A43F43" w:rsidRPr="000A112D" w:rsidRDefault="00A43F43" w:rsidP="00B85174">
      <w:pPr>
        <w:shd w:val="clear" w:color="auto" w:fill="FFFFFF"/>
        <w:spacing w:before="80" w:line="340" w:lineRule="exact"/>
        <w:ind w:firstLine="567"/>
        <w:jc w:val="both"/>
        <w:rPr>
          <w:i/>
          <w:iCs/>
          <w:color w:val="000000" w:themeColor="text1"/>
          <w:szCs w:val="28"/>
          <w:lang w:val="nl-NL"/>
        </w:rPr>
      </w:pPr>
      <w:r w:rsidRPr="00EF40CF">
        <w:rPr>
          <w:i/>
          <w:iCs/>
          <w:color w:val="000000" w:themeColor="text1"/>
          <w:szCs w:val="28"/>
          <w:lang w:val="vi-VN"/>
        </w:rPr>
        <w:t>Căn cứ</w:t>
      </w:r>
      <w:r w:rsidRPr="000A112D">
        <w:rPr>
          <w:i/>
          <w:iCs/>
          <w:color w:val="000000" w:themeColor="text1"/>
          <w:szCs w:val="28"/>
          <w:lang w:val="nl-NL"/>
        </w:rPr>
        <w:t xml:space="preserve"> Luật Sửa đổi, bổ sung</w:t>
      </w:r>
      <w:r>
        <w:rPr>
          <w:i/>
          <w:iCs/>
          <w:color w:val="000000" w:themeColor="text1"/>
          <w:szCs w:val="28"/>
          <w:lang w:val="nl-NL"/>
        </w:rPr>
        <w:t xml:space="preserve"> một số Điều của Luật Tổ chức Chính phủ và Luật Tổ chức chính quyền địa phương ngày 22 tháng 11 năm 2019;</w:t>
      </w:r>
    </w:p>
    <w:p w14:paraId="7060C327" w14:textId="77777777" w:rsidR="00A43F43" w:rsidRPr="00C5605D" w:rsidRDefault="00A43F43" w:rsidP="00B85174">
      <w:pPr>
        <w:shd w:val="clear" w:color="auto" w:fill="FFFFFF"/>
        <w:spacing w:before="80" w:line="340" w:lineRule="exact"/>
        <w:ind w:firstLine="567"/>
        <w:jc w:val="both"/>
        <w:rPr>
          <w:i/>
          <w:lang w:val="nl-NL"/>
        </w:rPr>
      </w:pPr>
      <w:r>
        <w:rPr>
          <w:i/>
          <w:lang w:val="nl-NL"/>
        </w:rPr>
        <w:t xml:space="preserve">Căn cứ </w:t>
      </w:r>
      <w:r w:rsidRPr="00C5605D">
        <w:rPr>
          <w:i/>
          <w:lang w:val="nl-NL"/>
        </w:rPr>
        <w:t xml:space="preserve">Luật </w:t>
      </w:r>
      <w:r w:rsidR="00B87022" w:rsidRPr="00C5605D">
        <w:rPr>
          <w:i/>
          <w:lang w:val="nl-NL"/>
        </w:rPr>
        <w:t xml:space="preserve">Sửa </w:t>
      </w:r>
      <w:r w:rsidRPr="00C5605D">
        <w:rPr>
          <w:i/>
          <w:lang w:val="nl-NL"/>
        </w:rPr>
        <w:t xml:space="preserve">đổi, bổ sung một số điều của Luật Ban hành văn bản quy phạm pháp luật ngày 18 </w:t>
      </w:r>
      <w:r>
        <w:rPr>
          <w:i/>
          <w:lang w:val="nl-NL"/>
        </w:rPr>
        <w:t>tháng 6 năm 2020;</w:t>
      </w:r>
    </w:p>
    <w:p w14:paraId="4B2BAD0C" w14:textId="77777777" w:rsidR="00B87022" w:rsidRPr="00B87022" w:rsidRDefault="00B87022" w:rsidP="00B85174">
      <w:pPr>
        <w:pStyle w:val="NormalWeb"/>
        <w:spacing w:before="80" w:beforeAutospacing="0" w:after="0" w:afterAutospacing="0" w:line="340" w:lineRule="exact"/>
        <w:ind w:firstLine="567"/>
        <w:jc w:val="both"/>
        <w:rPr>
          <w:i/>
          <w:color w:val="000000"/>
          <w:sz w:val="28"/>
          <w:szCs w:val="28"/>
        </w:rPr>
      </w:pPr>
      <w:r w:rsidRPr="00B87022">
        <w:rPr>
          <w:i/>
          <w:color w:val="000000"/>
          <w:sz w:val="28"/>
          <w:szCs w:val="28"/>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239F9BA5" w14:textId="77777777" w:rsidR="0057290B" w:rsidRPr="00F5770C" w:rsidRDefault="0057290B" w:rsidP="0057290B">
      <w:pPr>
        <w:shd w:val="clear" w:color="auto" w:fill="FFFFFF"/>
        <w:spacing w:before="120" w:after="120"/>
        <w:ind w:firstLine="720"/>
        <w:jc w:val="both"/>
        <w:rPr>
          <w:i/>
          <w:iCs/>
        </w:rPr>
      </w:pPr>
      <w:r w:rsidRPr="00F5770C">
        <w:rPr>
          <w:i/>
          <w:iCs/>
        </w:rPr>
        <w:t>Căn cứ Nghị định số 5</w:t>
      </w:r>
      <w:r>
        <w:rPr>
          <w:i/>
          <w:iCs/>
        </w:rPr>
        <w:t>9</w:t>
      </w:r>
      <w:r w:rsidRPr="00F5770C">
        <w:rPr>
          <w:i/>
          <w:iCs/>
        </w:rPr>
        <w:t>/202</w:t>
      </w:r>
      <w:r>
        <w:rPr>
          <w:i/>
          <w:iCs/>
        </w:rPr>
        <w:t>4</w:t>
      </w:r>
      <w:r w:rsidRPr="00F5770C">
        <w:rPr>
          <w:i/>
          <w:iCs/>
        </w:rPr>
        <w:t xml:space="preserve">/NĐ-CP ngày </w:t>
      </w:r>
      <w:r>
        <w:rPr>
          <w:i/>
          <w:iCs/>
        </w:rPr>
        <w:t>25</w:t>
      </w:r>
      <w:r w:rsidRPr="00F5770C">
        <w:rPr>
          <w:i/>
          <w:iCs/>
        </w:rPr>
        <w:t xml:space="preserve"> tháng </w:t>
      </w:r>
      <w:r>
        <w:rPr>
          <w:i/>
          <w:iCs/>
        </w:rPr>
        <w:t>5</w:t>
      </w:r>
      <w:r w:rsidRPr="00F5770C">
        <w:rPr>
          <w:i/>
          <w:iCs/>
        </w:rPr>
        <w:t xml:space="preserve"> năm 202</w:t>
      </w:r>
      <w:r>
        <w:rPr>
          <w:i/>
          <w:iCs/>
        </w:rPr>
        <w:t>4</w:t>
      </w:r>
      <w:r w:rsidRPr="00F5770C">
        <w:rPr>
          <w:i/>
          <w:iCs/>
        </w:rPr>
        <w:t xml:space="preserve"> của Chính phủ sửa đổi, bổ sung một số điều của Nghị định số 34/2016/NĐ-CP ngày 14 tháng 5 năm 2016 của Chính phủ quy định chi tiết một số điều và biện pháp thi hành Luật Ban hành văn bản quy phạm pháp luật</w:t>
      </w:r>
      <w:r>
        <w:rPr>
          <w:i/>
          <w:iCs/>
        </w:rPr>
        <w:t xml:space="preserve"> đã được sửa đổi, bổ sung một số điều theo Nghị định số </w:t>
      </w:r>
      <w:r w:rsidRPr="00625C6E">
        <w:rPr>
          <w:i/>
          <w:iCs/>
        </w:rPr>
        <w:t>154/2020/NĐ-CP ngày 31 tháng 12 năm 2020 của Chính phủ</w:t>
      </w:r>
      <w:r w:rsidRPr="00F5770C">
        <w:rPr>
          <w:i/>
          <w:iCs/>
        </w:rPr>
        <w:t>;</w:t>
      </w:r>
    </w:p>
    <w:p w14:paraId="659A8531" w14:textId="6BF0CC20" w:rsidR="00421497" w:rsidRPr="001207F3" w:rsidRDefault="00421497" w:rsidP="00B85174">
      <w:pPr>
        <w:pStyle w:val="Heading3"/>
        <w:spacing w:before="80" w:line="340" w:lineRule="exact"/>
        <w:ind w:firstLine="567"/>
        <w:jc w:val="both"/>
        <w:rPr>
          <w:b w:val="0"/>
          <w:i/>
          <w:color w:val="000000" w:themeColor="text1"/>
          <w:szCs w:val="28"/>
          <w:lang w:val="nl-NL"/>
        </w:rPr>
      </w:pPr>
      <w:r w:rsidRPr="001207F3">
        <w:rPr>
          <w:b w:val="0"/>
          <w:i/>
          <w:iCs/>
          <w:color w:val="000000" w:themeColor="text1"/>
          <w:szCs w:val="28"/>
          <w:lang w:val="vi-VN"/>
        </w:rPr>
        <w:t xml:space="preserve">Xét Tờ trình số       </w:t>
      </w:r>
      <w:r w:rsidR="00DE5951">
        <w:rPr>
          <w:b w:val="0"/>
          <w:i/>
          <w:iCs/>
          <w:color w:val="000000" w:themeColor="text1"/>
          <w:szCs w:val="28"/>
        </w:rPr>
        <w:t xml:space="preserve">       </w:t>
      </w:r>
      <w:r w:rsidRPr="001207F3">
        <w:rPr>
          <w:b w:val="0"/>
          <w:i/>
          <w:iCs/>
          <w:color w:val="000000" w:themeColor="text1"/>
          <w:szCs w:val="28"/>
          <w:lang w:val="vi-VN"/>
        </w:rPr>
        <w:t xml:space="preserve">/TTr-UBND ngày  </w:t>
      </w:r>
      <w:r w:rsidR="00DE5951">
        <w:rPr>
          <w:b w:val="0"/>
          <w:i/>
          <w:iCs/>
          <w:color w:val="000000" w:themeColor="text1"/>
          <w:szCs w:val="28"/>
        </w:rPr>
        <w:t xml:space="preserve"> </w:t>
      </w:r>
      <w:r w:rsidRPr="001207F3">
        <w:rPr>
          <w:b w:val="0"/>
          <w:i/>
          <w:iCs/>
          <w:color w:val="000000" w:themeColor="text1"/>
          <w:szCs w:val="28"/>
          <w:lang w:val="vi-VN"/>
        </w:rPr>
        <w:t xml:space="preserve"> </w:t>
      </w:r>
      <w:r w:rsidR="001207F3" w:rsidRPr="001207F3">
        <w:rPr>
          <w:b w:val="0"/>
          <w:i/>
          <w:iCs/>
          <w:color w:val="000000" w:themeColor="text1"/>
          <w:szCs w:val="28"/>
          <w:lang w:val="vi-VN"/>
        </w:rPr>
        <w:t xml:space="preserve"> </w:t>
      </w:r>
      <w:r w:rsidR="0057290B">
        <w:rPr>
          <w:b w:val="0"/>
          <w:i/>
          <w:iCs/>
          <w:color w:val="000000" w:themeColor="text1"/>
          <w:szCs w:val="28"/>
        </w:rPr>
        <w:t xml:space="preserve"> </w:t>
      </w:r>
      <w:r w:rsidR="001207F3" w:rsidRPr="001207F3">
        <w:rPr>
          <w:b w:val="0"/>
          <w:i/>
          <w:iCs/>
          <w:color w:val="000000" w:themeColor="text1"/>
          <w:szCs w:val="28"/>
          <w:lang w:val="vi-VN"/>
        </w:rPr>
        <w:t xml:space="preserve"> </w:t>
      </w:r>
      <w:r w:rsidR="0057290B">
        <w:rPr>
          <w:b w:val="0"/>
          <w:i/>
          <w:iCs/>
          <w:color w:val="000000" w:themeColor="text1"/>
          <w:szCs w:val="28"/>
        </w:rPr>
        <w:t xml:space="preserve">tháng      năm </w:t>
      </w:r>
      <w:r w:rsidRPr="001207F3">
        <w:rPr>
          <w:b w:val="0"/>
          <w:i/>
          <w:iCs/>
          <w:color w:val="000000" w:themeColor="text1"/>
          <w:szCs w:val="28"/>
          <w:lang w:val="vi-VN"/>
        </w:rPr>
        <w:t>20</w:t>
      </w:r>
      <w:r w:rsidR="001207F3" w:rsidRPr="001207F3">
        <w:rPr>
          <w:b w:val="0"/>
          <w:i/>
          <w:iCs/>
          <w:color w:val="000000" w:themeColor="text1"/>
          <w:szCs w:val="28"/>
          <w:lang w:val="vi-VN"/>
        </w:rPr>
        <w:t>2</w:t>
      </w:r>
      <w:r w:rsidR="000F05E2">
        <w:rPr>
          <w:b w:val="0"/>
          <w:i/>
          <w:iCs/>
          <w:color w:val="000000" w:themeColor="text1"/>
          <w:szCs w:val="28"/>
        </w:rPr>
        <w:t>4</w:t>
      </w:r>
      <w:r w:rsidRPr="001207F3">
        <w:rPr>
          <w:b w:val="0"/>
          <w:i/>
          <w:iCs/>
          <w:color w:val="000000" w:themeColor="text1"/>
          <w:szCs w:val="28"/>
          <w:lang w:val="vi-VN"/>
        </w:rPr>
        <w:t xml:space="preserve"> của Ủy ban nhân dân tỉnh </w:t>
      </w:r>
      <w:r w:rsidRPr="00F41DE0">
        <w:rPr>
          <w:b w:val="0"/>
          <w:i/>
          <w:iCs/>
          <w:color w:val="000000" w:themeColor="text1"/>
          <w:szCs w:val="28"/>
          <w:lang w:val="vi-VN"/>
        </w:rPr>
        <w:t xml:space="preserve">về việc </w:t>
      </w:r>
      <w:r w:rsidR="002D3B61" w:rsidRPr="00F41DE0">
        <w:rPr>
          <w:b w:val="0"/>
          <w:i/>
          <w:iCs/>
          <w:color w:val="000000" w:themeColor="text1"/>
          <w:szCs w:val="28"/>
          <w:lang w:val="vi-VN"/>
        </w:rPr>
        <w:t xml:space="preserve">đề nghị ban hành Nghị quyết </w:t>
      </w:r>
      <w:r w:rsidR="00F41DE0" w:rsidRPr="00F41DE0">
        <w:rPr>
          <w:b w:val="0"/>
          <w:i/>
          <w:color w:val="000000"/>
          <w:szCs w:val="28"/>
        </w:rPr>
        <w:t>bãi bỏ các văn bản quy phạm pháp luật</w:t>
      </w:r>
      <w:r w:rsidR="00F41DE0" w:rsidRPr="00F41DE0">
        <w:rPr>
          <w:b w:val="0"/>
          <w:bCs w:val="0"/>
          <w:i/>
          <w:color w:val="000000"/>
          <w:szCs w:val="28"/>
        </w:rPr>
        <w:t xml:space="preserve"> </w:t>
      </w:r>
      <w:r w:rsidR="00F41DE0" w:rsidRPr="00F41DE0">
        <w:rPr>
          <w:b w:val="0"/>
          <w:i/>
          <w:color w:val="000000"/>
          <w:szCs w:val="28"/>
        </w:rPr>
        <w:t>của Hội đồng nhân dân tỉnh Thừa Thiên Huế</w:t>
      </w:r>
      <w:r w:rsidRPr="00F41DE0">
        <w:rPr>
          <w:b w:val="0"/>
          <w:i/>
          <w:iCs/>
          <w:color w:val="000000" w:themeColor="text1"/>
          <w:szCs w:val="28"/>
          <w:lang w:val="vi-VN"/>
        </w:rPr>
        <w:t>; Báo cáo thẩm tra của Ban pháp</w:t>
      </w:r>
      <w:r w:rsidRPr="001207F3">
        <w:rPr>
          <w:b w:val="0"/>
          <w:i/>
          <w:iCs/>
          <w:color w:val="000000" w:themeColor="text1"/>
          <w:szCs w:val="28"/>
          <w:lang w:val="vi-VN"/>
        </w:rPr>
        <w:t xml:space="preserve"> chế và ý kiến thảo luận của đại biểu Hội đồng nhân dân tỉnh tại kỳ họp</w:t>
      </w:r>
      <w:r w:rsidR="0088534B">
        <w:rPr>
          <w:b w:val="0"/>
          <w:i/>
          <w:iCs/>
          <w:color w:val="000000" w:themeColor="text1"/>
          <w:szCs w:val="28"/>
          <w:lang w:val="vi-VN"/>
        </w:rPr>
        <w:t>.</w:t>
      </w:r>
    </w:p>
    <w:p w14:paraId="73F48EDA" w14:textId="77777777" w:rsidR="00421497" w:rsidRPr="00F20DA5" w:rsidRDefault="00421497" w:rsidP="00B85174">
      <w:pPr>
        <w:shd w:val="clear" w:color="auto" w:fill="FFFFFF"/>
        <w:spacing w:before="240" w:after="240" w:line="340" w:lineRule="exact"/>
        <w:jc w:val="center"/>
        <w:rPr>
          <w:color w:val="000000" w:themeColor="text1"/>
          <w:szCs w:val="28"/>
          <w:lang w:val="vi-VN"/>
        </w:rPr>
      </w:pPr>
      <w:r w:rsidRPr="00882678">
        <w:rPr>
          <w:b/>
          <w:bCs/>
          <w:color w:val="000000" w:themeColor="text1"/>
          <w:szCs w:val="28"/>
          <w:lang w:val="vi-VN"/>
        </w:rPr>
        <w:t>QUYẾT NGHỊ:</w:t>
      </w:r>
    </w:p>
    <w:p w14:paraId="08192A2C" w14:textId="6F84D975" w:rsidR="002E67FB" w:rsidRDefault="002E67FB" w:rsidP="00B85174">
      <w:pPr>
        <w:spacing w:before="80" w:line="340" w:lineRule="exact"/>
        <w:ind w:firstLine="567"/>
      </w:pPr>
      <w:r>
        <w:rPr>
          <w:b/>
          <w:bCs/>
        </w:rPr>
        <w:t xml:space="preserve">Điều 1. Bãi bỏ toàn bộ các </w:t>
      </w:r>
      <w:r w:rsidR="00897562">
        <w:rPr>
          <w:b/>
          <w:bCs/>
        </w:rPr>
        <w:t>N</w:t>
      </w:r>
      <w:r>
        <w:rPr>
          <w:b/>
          <w:bCs/>
        </w:rPr>
        <w:t>ghị quyết</w:t>
      </w:r>
    </w:p>
    <w:p w14:paraId="48739FE4" w14:textId="0796BEA5" w:rsidR="002E67FB" w:rsidRDefault="002E67FB" w:rsidP="00B85174">
      <w:pPr>
        <w:spacing w:before="80" w:line="340" w:lineRule="exact"/>
        <w:ind w:firstLine="567"/>
      </w:pPr>
      <w:r>
        <w:t xml:space="preserve">Bãi bỏ toàn bộ các </w:t>
      </w:r>
      <w:r w:rsidR="00897562">
        <w:t>N</w:t>
      </w:r>
      <w:r>
        <w:t>ghị quyết sau đây:</w:t>
      </w:r>
    </w:p>
    <w:p w14:paraId="72B84F2A" w14:textId="6C8D0316" w:rsidR="000C2C1B" w:rsidRPr="00123F04" w:rsidRDefault="000C2C1B" w:rsidP="000C2C1B">
      <w:pPr>
        <w:shd w:val="clear" w:color="auto" w:fill="FFFFFF"/>
        <w:spacing w:before="80" w:line="340" w:lineRule="exact"/>
        <w:ind w:firstLine="567"/>
        <w:jc w:val="both"/>
        <w:rPr>
          <w:color w:val="000000"/>
          <w:szCs w:val="28"/>
        </w:rPr>
      </w:pPr>
      <w:r w:rsidRPr="00123F04">
        <w:rPr>
          <w:color w:val="000000"/>
          <w:szCs w:val="28"/>
        </w:rPr>
        <w:t>a. Nghị quyết số 10/2015/NQ-HĐND ngày 11</w:t>
      </w:r>
      <w:r w:rsidR="002D63A1">
        <w:rPr>
          <w:color w:val="000000"/>
          <w:szCs w:val="28"/>
        </w:rPr>
        <w:t xml:space="preserve"> tháng </w:t>
      </w:r>
      <w:r w:rsidRPr="00123F04">
        <w:rPr>
          <w:color w:val="000000"/>
          <w:szCs w:val="28"/>
        </w:rPr>
        <w:t>12</w:t>
      </w:r>
      <w:r w:rsidR="002D63A1">
        <w:rPr>
          <w:color w:val="000000"/>
          <w:szCs w:val="28"/>
        </w:rPr>
        <w:t xml:space="preserve"> năm </w:t>
      </w:r>
      <w:r w:rsidRPr="00123F04">
        <w:rPr>
          <w:color w:val="000000"/>
          <w:szCs w:val="28"/>
        </w:rPr>
        <w:t>2015 của H</w:t>
      </w:r>
      <w:r w:rsidR="002D63A1">
        <w:rPr>
          <w:color w:val="000000"/>
          <w:szCs w:val="28"/>
        </w:rPr>
        <w:t xml:space="preserve">ội đồng nhân dân tỉnh Thừa Thiên Huế </w:t>
      </w:r>
      <w:r w:rsidRPr="00123F04">
        <w:rPr>
          <w:color w:val="000000"/>
          <w:szCs w:val="28"/>
        </w:rPr>
        <w:t>về ban hành tiêu chí dự án trọng điểm nhóm C trên địa bàn tỉnh Thừa Thiên Huế.</w:t>
      </w:r>
    </w:p>
    <w:p w14:paraId="23C2038F" w14:textId="4F5093F5" w:rsidR="000C2C1B" w:rsidRPr="00123F04" w:rsidRDefault="000C2C1B" w:rsidP="000C2C1B">
      <w:pPr>
        <w:shd w:val="clear" w:color="auto" w:fill="FFFFFF"/>
        <w:spacing w:before="80" w:line="340" w:lineRule="exact"/>
        <w:ind w:firstLine="567"/>
        <w:jc w:val="both"/>
        <w:rPr>
          <w:color w:val="000000"/>
          <w:szCs w:val="28"/>
        </w:rPr>
      </w:pPr>
      <w:r w:rsidRPr="00123F04">
        <w:rPr>
          <w:color w:val="000000"/>
          <w:szCs w:val="28"/>
        </w:rPr>
        <w:lastRenderedPageBreak/>
        <w:t>b. Nghị quyết số 40/2017/NQ-HĐND ngày 08</w:t>
      </w:r>
      <w:r w:rsidR="0065676C">
        <w:rPr>
          <w:color w:val="000000"/>
          <w:szCs w:val="28"/>
        </w:rPr>
        <w:t xml:space="preserve"> tháng </w:t>
      </w:r>
      <w:r w:rsidRPr="00123F04">
        <w:rPr>
          <w:color w:val="000000"/>
          <w:szCs w:val="28"/>
        </w:rPr>
        <w:t>12</w:t>
      </w:r>
      <w:r w:rsidR="0065676C">
        <w:rPr>
          <w:color w:val="000000"/>
          <w:szCs w:val="28"/>
        </w:rPr>
        <w:t xml:space="preserve"> năm </w:t>
      </w:r>
      <w:r w:rsidRPr="00123F04">
        <w:rPr>
          <w:color w:val="000000"/>
          <w:szCs w:val="28"/>
        </w:rPr>
        <w:t xml:space="preserve">2017 của </w:t>
      </w:r>
      <w:r w:rsidR="0065676C" w:rsidRPr="00123F04">
        <w:rPr>
          <w:color w:val="000000"/>
          <w:szCs w:val="28"/>
        </w:rPr>
        <w:t>H</w:t>
      </w:r>
      <w:r w:rsidR="0065676C">
        <w:rPr>
          <w:color w:val="000000"/>
          <w:szCs w:val="28"/>
        </w:rPr>
        <w:t xml:space="preserve">ội đồng nhân dân tỉnh Thừa Thiên Huế </w:t>
      </w:r>
      <w:r w:rsidRPr="00123F04">
        <w:rPr>
          <w:color w:val="000000"/>
          <w:szCs w:val="28"/>
        </w:rPr>
        <w:t xml:space="preserve">về Quy định cơ chế chính sách huy động nguồn lực đầu tư xây dựng kết cấu hạ tầng nông thôn mới tỉnh Thừa Thiên Huế giai đoạn 2016 </w:t>
      </w:r>
      <w:r w:rsidR="0065676C">
        <w:rPr>
          <w:color w:val="000000"/>
          <w:szCs w:val="28"/>
        </w:rPr>
        <w:t>–</w:t>
      </w:r>
      <w:r w:rsidRPr="00123F04">
        <w:rPr>
          <w:color w:val="000000"/>
          <w:szCs w:val="28"/>
        </w:rPr>
        <w:t xml:space="preserve"> 2020</w:t>
      </w:r>
      <w:r w:rsidR="0065676C">
        <w:rPr>
          <w:color w:val="000000"/>
          <w:szCs w:val="28"/>
        </w:rPr>
        <w:t>.</w:t>
      </w:r>
    </w:p>
    <w:p w14:paraId="58B27DA0" w14:textId="4BA99DE5" w:rsidR="002E67FB" w:rsidRPr="009715CE" w:rsidRDefault="000C2C1B" w:rsidP="000C2C1B">
      <w:pPr>
        <w:pStyle w:val="NormalWeb"/>
        <w:spacing w:before="80" w:beforeAutospacing="0" w:after="0" w:afterAutospacing="0" w:line="340" w:lineRule="exact"/>
        <w:ind w:firstLine="567"/>
        <w:jc w:val="both"/>
        <w:rPr>
          <w:sz w:val="28"/>
          <w:szCs w:val="28"/>
        </w:rPr>
      </w:pPr>
      <w:r w:rsidRPr="00123F04">
        <w:rPr>
          <w:color w:val="000000"/>
          <w:sz w:val="28"/>
          <w:szCs w:val="28"/>
        </w:rPr>
        <w:t>c. Nghị quyết số 14/2018/NQ-HĐND ngày 07</w:t>
      </w:r>
      <w:r w:rsidR="0065676C">
        <w:rPr>
          <w:color w:val="000000"/>
          <w:sz w:val="28"/>
          <w:szCs w:val="28"/>
        </w:rPr>
        <w:t xml:space="preserve"> tháng </w:t>
      </w:r>
      <w:r w:rsidRPr="00123F04">
        <w:rPr>
          <w:color w:val="000000"/>
          <w:sz w:val="28"/>
          <w:szCs w:val="28"/>
        </w:rPr>
        <w:t>12</w:t>
      </w:r>
      <w:r w:rsidR="0065676C">
        <w:rPr>
          <w:color w:val="000000"/>
          <w:sz w:val="28"/>
          <w:szCs w:val="28"/>
        </w:rPr>
        <w:t xml:space="preserve"> năm </w:t>
      </w:r>
      <w:r w:rsidRPr="00123F04">
        <w:rPr>
          <w:color w:val="000000"/>
          <w:sz w:val="28"/>
          <w:szCs w:val="28"/>
        </w:rPr>
        <w:t xml:space="preserve">2018 của </w:t>
      </w:r>
      <w:r w:rsidR="0065676C" w:rsidRPr="0065676C">
        <w:rPr>
          <w:color w:val="000000"/>
          <w:sz w:val="28"/>
          <w:szCs w:val="28"/>
        </w:rPr>
        <w:t xml:space="preserve">Hội đồng nhân dân tỉnh Thừa Thiên Huế </w:t>
      </w:r>
      <w:r w:rsidRPr="00123F04">
        <w:rPr>
          <w:color w:val="000000"/>
          <w:sz w:val="28"/>
          <w:szCs w:val="28"/>
        </w:rPr>
        <w:t xml:space="preserve">về </w:t>
      </w:r>
      <w:hyperlink r:id="rId8" w:history="1">
        <w:r w:rsidRPr="00123F04">
          <w:rPr>
            <w:color w:val="000000"/>
            <w:sz w:val="28"/>
            <w:szCs w:val="28"/>
          </w:rPr>
          <w:t>Quy định cơ chế, chính sách huy động nguồn lực hỗ trợ đầu tư kết cấu hạ tầng cho phát triển hợp tác xã nông, lâm, ngư, diêm nghiệp trên địa bàn tỉnh Thừa Thiên Huế giai đoạn 2016 - 2020</w:t>
        </w:r>
      </w:hyperlink>
      <w:r w:rsidRPr="00123F04">
        <w:rPr>
          <w:color w:val="000000"/>
          <w:sz w:val="28"/>
          <w:szCs w:val="28"/>
        </w:rPr>
        <w:t>.</w:t>
      </w:r>
    </w:p>
    <w:p w14:paraId="6E6C499C" w14:textId="77777777" w:rsidR="007201A1" w:rsidRPr="0066481F" w:rsidRDefault="007201A1" w:rsidP="007201A1">
      <w:pPr>
        <w:pStyle w:val="NormalWeb"/>
        <w:spacing w:before="60" w:beforeAutospacing="0" w:after="0" w:afterAutospacing="0" w:line="340" w:lineRule="exact"/>
        <w:ind w:firstLine="567"/>
        <w:jc w:val="both"/>
        <w:rPr>
          <w:bCs/>
          <w:color w:val="FF0000"/>
          <w:sz w:val="28"/>
          <w:szCs w:val="28"/>
        </w:rPr>
      </w:pPr>
      <w:r>
        <w:rPr>
          <w:bCs/>
          <w:color w:val="FF0000"/>
          <w:sz w:val="28"/>
          <w:szCs w:val="28"/>
        </w:rPr>
        <w:t xml:space="preserve">d. </w:t>
      </w:r>
      <w:r w:rsidRPr="0066481F">
        <w:rPr>
          <w:bCs/>
          <w:color w:val="FF0000"/>
          <w:sz w:val="28"/>
          <w:szCs w:val="28"/>
        </w:rPr>
        <w:t>Nghị quyết số 09/2018/NQ-HĐND ngày 12</w:t>
      </w:r>
      <w:r>
        <w:rPr>
          <w:bCs/>
          <w:color w:val="FF0000"/>
          <w:sz w:val="28"/>
          <w:szCs w:val="28"/>
        </w:rPr>
        <w:t xml:space="preserve"> tháng </w:t>
      </w:r>
      <w:r w:rsidRPr="0066481F">
        <w:rPr>
          <w:bCs/>
          <w:color w:val="FF0000"/>
          <w:sz w:val="28"/>
          <w:szCs w:val="28"/>
        </w:rPr>
        <w:t>7</w:t>
      </w:r>
      <w:r>
        <w:rPr>
          <w:bCs/>
          <w:color w:val="FF0000"/>
          <w:sz w:val="28"/>
          <w:szCs w:val="28"/>
        </w:rPr>
        <w:t xml:space="preserve"> năm </w:t>
      </w:r>
      <w:r w:rsidRPr="0066481F">
        <w:rPr>
          <w:bCs/>
          <w:color w:val="FF0000"/>
          <w:sz w:val="28"/>
          <w:szCs w:val="28"/>
        </w:rPr>
        <w:t xml:space="preserve">2018 về </w:t>
      </w:r>
      <w:r>
        <w:rPr>
          <w:bCs/>
          <w:color w:val="FF0000"/>
          <w:sz w:val="28"/>
          <w:szCs w:val="28"/>
        </w:rPr>
        <w:t>q</w:t>
      </w:r>
      <w:r w:rsidRPr="0066481F">
        <w:rPr>
          <w:bCs/>
          <w:color w:val="FF0000"/>
          <w:sz w:val="28"/>
          <w:szCs w:val="28"/>
        </w:rPr>
        <w:t>uy định một số chính sách hỗ trợ, khuyến khích phát triển hợp tác xã trên địa bàn tỉnh Thừa Thiên Huế</w:t>
      </w:r>
      <w:r>
        <w:rPr>
          <w:bCs/>
          <w:color w:val="FF0000"/>
          <w:sz w:val="28"/>
          <w:szCs w:val="28"/>
        </w:rPr>
        <w:t>.</w:t>
      </w:r>
    </w:p>
    <w:p w14:paraId="4B50D41E" w14:textId="77777777" w:rsidR="007201A1" w:rsidRDefault="007201A1" w:rsidP="007201A1">
      <w:pPr>
        <w:pStyle w:val="NormalWeb"/>
        <w:spacing w:before="60" w:beforeAutospacing="0" w:after="0" w:afterAutospacing="0" w:line="340" w:lineRule="exact"/>
        <w:ind w:firstLine="567"/>
        <w:jc w:val="both"/>
        <w:rPr>
          <w:bCs/>
          <w:color w:val="FF0000"/>
          <w:sz w:val="28"/>
          <w:szCs w:val="28"/>
        </w:rPr>
      </w:pPr>
      <w:r>
        <w:rPr>
          <w:bCs/>
          <w:color w:val="FF0000"/>
          <w:sz w:val="28"/>
          <w:szCs w:val="28"/>
        </w:rPr>
        <w:t xml:space="preserve">e. </w:t>
      </w:r>
      <w:r w:rsidRPr="0066481F">
        <w:rPr>
          <w:bCs/>
          <w:color w:val="FF0000"/>
          <w:sz w:val="28"/>
          <w:szCs w:val="28"/>
        </w:rPr>
        <w:t xml:space="preserve">Nghị quyết số </w:t>
      </w:r>
      <w:r>
        <w:rPr>
          <w:bCs/>
          <w:color w:val="FF0000"/>
          <w:sz w:val="28"/>
          <w:szCs w:val="28"/>
        </w:rPr>
        <w:t>13</w:t>
      </w:r>
      <w:r w:rsidRPr="0066481F">
        <w:rPr>
          <w:bCs/>
          <w:color w:val="FF0000"/>
          <w:sz w:val="28"/>
          <w:szCs w:val="28"/>
        </w:rPr>
        <w:t xml:space="preserve">/2018/NQ-HĐND ngày </w:t>
      </w:r>
      <w:r>
        <w:rPr>
          <w:bCs/>
          <w:color w:val="FF0000"/>
          <w:sz w:val="28"/>
          <w:szCs w:val="28"/>
        </w:rPr>
        <w:t>0</w:t>
      </w:r>
      <w:r w:rsidRPr="0066481F">
        <w:rPr>
          <w:bCs/>
          <w:color w:val="FF0000"/>
          <w:sz w:val="28"/>
          <w:szCs w:val="28"/>
        </w:rPr>
        <w:t>7</w:t>
      </w:r>
      <w:r>
        <w:rPr>
          <w:bCs/>
          <w:color w:val="FF0000"/>
          <w:sz w:val="28"/>
          <w:szCs w:val="28"/>
        </w:rPr>
        <w:t xml:space="preserve"> tháng 12 năm </w:t>
      </w:r>
      <w:r w:rsidRPr="0066481F">
        <w:rPr>
          <w:bCs/>
          <w:color w:val="FF0000"/>
          <w:sz w:val="28"/>
          <w:szCs w:val="28"/>
        </w:rPr>
        <w:t xml:space="preserve">2018 về </w:t>
      </w:r>
      <w:r>
        <w:rPr>
          <w:bCs/>
          <w:color w:val="FF0000"/>
          <w:sz w:val="28"/>
          <w:szCs w:val="28"/>
        </w:rPr>
        <w:t>k</w:t>
      </w:r>
      <w:r w:rsidRPr="00965875">
        <w:rPr>
          <w:bCs/>
          <w:color w:val="FF0000"/>
          <w:sz w:val="28"/>
          <w:szCs w:val="28"/>
        </w:rPr>
        <w:t xml:space="preserve">ế hoạch đầu tư trung hạn các Chương trình mục tiêu quốc gia tỉnh Thừa Thiên Huế giai đoạn 2016 </w:t>
      </w:r>
      <w:r>
        <w:rPr>
          <w:bCs/>
          <w:color w:val="FF0000"/>
          <w:sz w:val="28"/>
          <w:szCs w:val="28"/>
        </w:rPr>
        <w:t>–</w:t>
      </w:r>
      <w:r w:rsidRPr="00965875">
        <w:rPr>
          <w:bCs/>
          <w:color w:val="FF0000"/>
          <w:sz w:val="28"/>
          <w:szCs w:val="28"/>
        </w:rPr>
        <w:t xml:space="preserve"> 2020</w:t>
      </w:r>
      <w:r>
        <w:rPr>
          <w:bCs/>
          <w:color w:val="FF0000"/>
          <w:sz w:val="28"/>
          <w:szCs w:val="28"/>
        </w:rPr>
        <w:t>:</w:t>
      </w:r>
    </w:p>
    <w:p w14:paraId="07E16F02" w14:textId="0176B6F3" w:rsidR="007201A1" w:rsidRDefault="007201A1" w:rsidP="007201A1">
      <w:pPr>
        <w:spacing w:before="80" w:line="340" w:lineRule="exact"/>
        <w:ind w:firstLine="567"/>
        <w:jc w:val="both"/>
        <w:rPr>
          <w:bCs/>
          <w:color w:val="FF0000"/>
          <w:szCs w:val="28"/>
        </w:rPr>
      </w:pPr>
      <w:r>
        <w:rPr>
          <w:bCs/>
          <w:color w:val="FF0000"/>
          <w:szCs w:val="28"/>
        </w:rPr>
        <w:t xml:space="preserve">f. </w:t>
      </w:r>
      <w:r w:rsidRPr="0066481F">
        <w:rPr>
          <w:bCs/>
          <w:color w:val="FF0000"/>
          <w:szCs w:val="28"/>
        </w:rPr>
        <w:t xml:space="preserve">Nghị quyết số </w:t>
      </w:r>
      <w:r w:rsidRPr="004773B2">
        <w:rPr>
          <w:bCs/>
          <w:color w:val="FF0000"/>
          <w:szCs w:val="28"/>
        </w:rPr>
        <w:t>19/2019/NQ-HĐND</w:t>
      </w:r>
      <w:r>
        <w:rPr>
          <w:bCs/>
          <w:color w:val="FF0000"/>
          <w:szCs w:val="28"/>
        </w:rPr>
        <w:t xml:space="preserve"> n</w:t>
      </w:r>
      <w:r w:rsidRPr="004773B2">
        <w:rPr>
          <w:bCs/>
          <w:color w:val="FF0000"/>
          <w:szCs w:val="28"/>
        </w:rPr>
        <w:t>gày 10</w:t>
      </w:r>
      <w:r>
        <w:rPr>
          <w:bCs/>
          <w:color w:val="FF0000"/>
          <w:szCs w:val="28"/>
        </w:rPr>
        <w:t xml:space="preserve"> tháng </w:t>
      </w:r>
      <w:r w:rsidRPr="004773B2">
        <w:rPr>
          <w:bCs/>
          <w:color w:val="FF0000"/>
          <w:szCs w:val="28"/>
        </w:rPr>
        <w:t>12</w:t>
      </w:r>
      <w:r>
        <w:rPr>
          <w:bCs/>
          <w:color w:val="FF0000"/>
          <w:szCs w:val="28"/>
        </w:rPr>
        <w:t xml:space="preserve"> năm </w:t>
      </w:r>
      <w:r w:rsidRPr="004773B2">
        <w:rPr>
          <w:bCs/>
          <w:color w:val="FF0000"/>
          <w:szCs w:val="28"/>
        </w:rPr>
        <w:t>2019</w:t>
      </w:r>
      <w:r>
        <w:rPr>
          <w:bCs/>
          <w:color w:val="FF0000"/>
          <w:szCs w:val="28"/>
        </w:rPr>
        <w:t xml:space="preserve"> </w:t>
      </w:r>
      <w:r w:rsidRPr="0066481F">
        <w:rPr>
          <w:bCs/>
          <w:color w:val="FF0000"/>
          <w:szCs w:val="28"/>
        </w:rPr>
        <w:t xml:space="preserve">về </w:t>
      </w:r>
      <w:r>
        <w:rPr>
          <w:bCs/>
          <w:color w:val="FF0000"/>
          <w:szCs w:val="28"/>
        </w:rPr>
        <w:t>đ</w:t>
      </w:r>
      <w:r w:rsidRPr="004773B2">
        <w:rPr>
          <w:bCs/>
          <w:color w:val="FF0000"/>
          <w:szCs w:val="28"/>
        </w:rPr>
        <w:t>iều chỉnh, bổ sung kế hoạch trung hạn giai đoạn 2016 - 2020, phân bổ kế hoạch năm 2020 các chương trình mục tiêu quốc gia và chương trình mục tiêu “Hỗ trợ đồng bào dân tộc miền núi theo Quyết định số 2085/QĐ-TTg ngày 31 tháng 10 năm 2016 của Thủ tướng Chính phủ”</w:t>
      </w:r>
      <w:r>
        <w:rPr>
          <w:bCs/>
          <w:color w:val="FF0000"/>
          <w:szCs w:val="28"/>
        </w:rPr>
        <w:t>.</w:t>
      </w:r>
    </w:p>
    <w:p w14:paraId="425526A0" w14:textId="77777777" w:rsidR="007201A1" w:rsidRDefault="007201A1" w:rsidP="007201A1">
      <w:pPr>
        <w:spacing w:before="80" w:line="340" w:lineRule="exact"/>
        <w:ind w:firstLine="567"/>
        <w:rPr>
          <w:b/>
          <w:bCs/>
        </w:rPr>
      </w:pPr>
    </w:p>
    <w:p w14:paraId="528A40C9" w14:textId="48052175" w:rsidR="00AB3D83" w:rsidRDefault="00AB3D83" w:rsidP="00B85174">
      <w:pPr>
        <w:spacing w:before="80" w:line="340" w:lineRule="exact"/>
        <w:ind w:firstLine="567"/>
      </w:pPr>
      <w:r>
        <w:rPr>
          <w:b/>
          <w:bCs/>
        </w:rPr>
        <w:t>Điều 2. Điều khoản thi hành</w:t>
      </w:r>
    </w:p>
    <w:p w14:paraId="1CE43ACF" w14:textId="4C4AB1CD" w:rsidR="007E78BD" w:rsidRDefault="00AB3D83" w:rsidP="00B85174">
      <w:pPr>
        <w:shd w:val="clear" w:color="auto" w:fill="FFFFFF"/>
        <w:spacing w:before="80" w:line="340" w:lineRule="exact"/>
        <w:ind w:firstLine="567"/>
        <w:jc w:val="both"/>
      </w:pPr>
      <w:r>
        <w:t xml:space="preserve">Nghị quyết này có hiệu lực từ ngày     </w:t>
      </w:r>
      <w:r w:rsidR="007D3958">
        <w:t xml:space="preserve"> </w:t>
      </w:r>
      <w:r>
        <w:t>tháng     năm 2024.</w:t>
      </w:r>
    </w:p>
    <w:p w14:paraId="64218163" w14:textId="28EC6D15" w:rsidR="007D3958" w:rsidRDefault="007D3958" w:rsidP="007D3958">
      <w:pPr>
        <w:shd w:val="clear" w:color="auto" w:fill="FFFFFF"/>
        <w:spacing w:before="80" w:line="340" w:lineRule="exact"/>
        <w:ind w:firstLine="567"/>
        <w:jc w:val="both"/>
      </w:pPr>
      <w:r>
        <w:t xml:space="preserve">Nghị quyết này đã được </w:t>
      </w:r>
      <w:r w:rsidRPr="00123F04">
        <w:rPr>
          <w:color w:val="000000"/>
          <w:szCs w:val="28"/>
        </w:rPr>
        <w:t>H</w:t>
      </w:r>
      <w:r>
        <w:rPr>
          <w:color w:val="000000"/>
          <w:szCs w:val="28"/>
        </w:rPr>
        <w:t>ội đồng nhân dân tỉnh Thừa Thiên Huế khóa VIII, kỳ họp chuyên đề lần thứ           thông qua ngày       tháng     năm 2024.</w:t>
      </w:r>
    </w:p>
    <w:p w14:paraId="009A3E02" w14:textId="798753F4" w:rsidR="00F46025" w:rsidRDefault="00F46025" w:rsidP="008C45F9">
      <w:pPr>
        <w:jc w:val="both"/>
        <w:rPr>
          <w:szCs w:val="28"/>
          <w:lang w:val="vi-VN"/>
        </w:rPr>
      </w:pPr>
    </w:p>
    <w:p w14:paraId="57ACA842" w14:textId="77777777" w:rsidR="00AA748C" w:rsidRPr="004B181B" w:rsidRDefault="00AA748C" w:rsidP="008C45F9">
      <w:pPr>
        <w:jc w:val="both"/>
        <w:rPr>
          <w:szCs w:val="28"/>
          <w:lang w:val="vi-VN"/>
        </w:rPr>
      </w:pPr>
    </w:p>
    <w:tbl>
      <w:tblPr>
        <w:tblW w:w="9464" w:type="dxa"/>
        <w:tblLook w:val="04A0" w:firstRow="1" w:lastRow="0" w:firstColumn="1" w:lastColumn="0" w:noHBand="0" w:noVBand="1"/>
      </w:tblPr>
      <w:tblGrid>
        <w:gridCol w:w="4928"/>
        <w:gridCol w:w="4536"/>
      </w:tblGrid>
      <w:tr w:rsidR="00C31007" w:rsidRPr="00065E69" w14:paraId="765BE054" w14:textId="77777777" w:rsidTr="008C45F9">
        <w:trPr>
          <w:trHeight w:val="851"/>
        </w:trPr>
        <w:tc>
          <w:tcPr>
            <w:tcW w:w="4928" w:type="dxa"/>
            <w:shd w:val="clear" w:color="auto" w:fill="auto"/>
          </w:tcPr>
          <w:p w14:paraId="384993D7" w14:textId="77777777" w:rsidR="00113EA2" w:rsidRPr="00113EA2" w:rsidRDefault="00113EA2" w:rsidP="00B85174">
            <w:pPr>
              <w:spacing w:line="280" w:lineRule="exact"/>
              <w:rPr>
                <w:b/>
                <w:bCs/>
                <w:i/>
                <w:iCs/>
                <w:color w:val="000000" w:themeColor="text1"/>
                <w:sz w:val="24"/>
                <w:lang w:val="vi-VN"/>
              </w:rPr>
            </w:pPr>
            <w:bookmarkStart w:id="0" w:name="_Toc479493757"/>
            <w:bookmarkStart w:id="1" w:name="_Toc479493756"/>
            <w:r w:rsidRPr="00113EA2">
              <w:rPr>
                <w:b/>
                <w:bCs/>
                <w:i/>
                <w:iCs/>
                <w:color w:val="000000" w:themeColor="text1"/>
                <w:sz w:val="24"/>
                <w:lang w:val="vi-VN"/>
              </w:rPr>
              <w:t>Nơi nhận:</w:t>
            </w:r>
            <w:r w:rsidRPr="00113EA2">
              <w:rPr>
                <w:b/>
                <w:bCs/>
                <w:i/>
                <w:iCs/>
                <w:color w:val="000000" w:themeColor="text1"/>
                <w:sz w:val="24"/>
                <w:lang w:val="vi-VN"/>
              </w:rPr>
              <w:tab/>
            </w:r>
            <w:r w:rsidRPr="00113EA2">
              <w:rPr>
                <w:b/>
                <w:bCs/>
                <w:i/>
                <w:iCs/>
                <w:color w:val="000000" w:themeColor="text1"/>
                <w:sz w:val="24"/>
                <w:lang w:val="vi-VN"/>
              </w:rPr>
              <w:tab/>
            </w:r>
            <w:r w:rsidRPr="00113EA2">
              <w:rPr>
                <w:b/>
                <w:bCs/>
                <w:i/>
                <w:iCs/>
                <w:color w:val="000000" w:themeColor="text1"/>
                <w:sz w:val="24"/>
                <w:lang w:val="vi-VN"/>
              </w:rPr>
              <w:tab/>
            </w:r>
          </w:p>
          <w:p w14:paraId="79B97306" w14:textId="77777777" w:rsidR="00D33E88" w:rsidRDefault="00113EA2" w:rsidP="00B85174">
            <w:pPr>
              <w:spacing w:line="280" w:lineRule="exact"/>
              <w:rPr>
                <w:color w:val="000000" w:themeColor="text1"/>
                <w:sz w:val="22"/>
                <w:szCs w:val="22"/>
                <w:lang w:val="vi-VN"/>
              </w:rPr>
            </w:pPr>
            <w:r w:rsidRPr="00113EA2">
              <w:rPr>
                <w:bCs/>
                <w:iCs/>
                <w:color w:val="000000" w:themeColor="text1"/>
                <w:sz w:val="22"/>
                <w:szCs w:val="22"/>
                <w:lang w:val="vi-VN"/>
              </w:rPr>
              <w:t xml:space="preserve">- Như Điều </w:t>
            </w:r>
            <w:r w:rsidR="00C911D6">
              <w:rPr>
                <w:bCs/>
                <w:iCs/>
                <w:color w:val="000000" w:themeColor="text1"/>
                <w:sz w:val="22"/>
                <w:szCs w:val="22"/>
                <w:lang w:val="vi-VN"/>
              </w:rPr>
              <w:t>2</w:t>
            </w:r>
            <w:r w:rsidRPr="00113EA2">
              <w:rPr>
                <w:bCs/>
                <w:iCs/>
                <w:color w:val="000000" w:themeColor="text1"/>
                <w:sz w:val="22"/>
                <w:szCs w:val="22"/>
                <w:lang w:val="vi-VN"/>
              </w:rPr>
              <w:t>;</w:t>
            </w:r>
            <w:r w:rsidRPr="00113EA2">
              <w:rPr>
                <w:b/>
                <w:bCs/>
                <w:i/>
                <w:iCs/>
                <w:color w:val="000000" w:themeColor="text1"/>
                <w:sz w:val="22"/>
                <w:szCs w:val="22"/>
                <w:lang w:val="vi-VN"/>
              </w:rPr>
              <w:br/>
            </w:r>
            <w:r w:rsidRPr="00113EA2">
              <w:rPr>
                <w:color w:val="000000" w:themeColor="text1"/>
                <w:sz w:val="22"/>
                <w:szCs w:val="22"/>
                <w:lang w:val="vi-VN"/>
              </w:rPr>
              <w:t>- UBTV Quốc hội, Chính phủ</w:t>
            </w:r>
            <w:r w:rsidR="008705F4">
              <w:rPr>
                <w:color w:val="000000" w:themeColor="text1"/>
                <w:sz w:val="22"/>
                <w:szCs w:val="22"/>
                <w:lang w:val="vi-VN"/>
              </w:rPr>
              <w:t>;</w:t>
            </w:r>
            <w:r w:rsidR="008705F4">
              <w:rPr>
                <w:color w:val="000000" w:themeColor="text1"/>
                <w:sz w:val="22"/>
                <w:szCs w:val="22"/>
                <w:lang w:val="vi-VN"/>
              </w:rPr>
              <w:br/>
              <w:t xml:space="preserve">- Ban Công tác đại biểu </w:t>
            </w:r>
            <w:r w:rsidR="00450FCD">
              <w:rPr>
                <w:color w:val="000000" w:themeColor="text1"/>
                <w:sz w:val="22"/>
                <w:szCs w:val="22"/>
                <w:lang w:val="vi-VN"/>
              </w:rPr>
              <w:t>Quốc hội</w:t>
            </w:r>
            <w:r w:rsidRPr="00113EA2">
              <w:rPr>
                <w:color w:val="000000" w:themeColor="text1"/>
                <w:sz w:val="22"/>
                <w:szCs w:val="22"/>
                <w:lang w:val="vi-VN"/>
              </w:rPr>
              <w:t>;</w:t>
            </w:r>
            <w:r w:rsidRPr="00113EA2">
              <w:rPr>
                <w:color w:val="000000" w:themeColor="text1"/>
                <w:sz w:val="22"/>
                <w:szCs w:val="22"/>
                <w:lang w:val="vi-VN"/>
              </w:rPr>
              <w:br/>
              <w:t>- Văn phòng Chính phủ;</w:t>
            </w:r>
            <w:r w:rsidRPr="00113EA2">
              <w:rPr>
                <w:color w:val="000000" w:themeColor="text1"/>
                <w:sz w:val="22"/>
                <w:szCs w:val="22"/>
                <w:lang w:val="vi-VN"/>
              </w:rPr>
              <w:br/>
              <w:t xml:space="preserve">- </w:t>
            </w:r>
            <w:r w:rsidR="008705F4" w:rsidRPr="008705F4">
              <w:rPr>
                <w:color w:val="000000" w:themeColor="text1"/>
                <w:sz w:val="22"/>
                <w:szCs w:val="22"/>
                <w:lang w:val="vi-VN"/>
              </w:rPr>
              <w:t xml:space="preserve">Các </w:t>
            </w:r>
            <w:r w:rsidRPr="00113EA2">
              <w:rPr>
                <w:color w:val="000000" w:themeColor="text1"/>
                <w:sz w:val="22"/>
                <w:szCs w:val="22"/>
                <w:lang w:val="vi-VN"/>
              </w:rPr>
              <w:t>Bộ</w:t>
            </w:r>
            <w:r w:rsidR="008705F4" w:rsidRPr="008705F4">
              <w:rPr>
                <w:color w:val="000000" w:themeColor="text1"/>
                <w:sz w:val="22"/>
                <w:szCs w:val="22"/>
                <w:lang w:val="vi-VN"/>
              </w:rPr>
              <w:t>:</w:t>
            </w:r>
            <w:r w:rsidRPr="00113EA2">
              <w:rPr>
                <w:color w:val="000000" w:themeColor="text1"/>
                <w:sz w:val="22"/>
                <w:szCs w:val="22"/>
                <w:lang w:val="vi-VN"/>
              </w:rPr>
              <w:t xml:space="preserve"> Nội vụ, Tài chính</w:t>
            </w:r>
            <w:r w:rsidR="008705F4" w:rsidRPr="008705F4">
              <w:rPr>
                <w:color w:val="000000" w:themeColor="text1"/>
                <w:sz w:val="22"/>
                <w:szCs w:val="22"/>
                <w:lang w:val="vi-VN"/>
              </w:rPr>
              <w:t>, Tư pháp</w:t>
            </w:r>
            <w:r w:rsidR="008705F4">
              <w:rPr>
                <w:color w:val="000000" w:themeColor="text1"/>
                <w:sz w:val="22"/>
                <w:szCs w:val="22"/>
                <w:lang w:val="vi-VN"/>
              </w:rPr>
              <w:t>;</w:t>
            </w:r>
          </w:p>
          <w:p w14:paraId="5A7EA344" w14:textId="77777777" w:rsidR="008705F4" w:rsidRDefault="00D33E88" w:rsidP="00B85174">
            <w:pPr>
              <w:spacing w:line="280" w:lineRule="exact"/>
              <w:rPr>
                <w:color w:val="000000" w:themeColor="text1"/>
                <w:sz w:val="22"/>
                <w:lang w:val="vi-VN"/>
              </w:rPr>
            </w:pPr>
            <w:r w:rsidRPr="00D33E88">
              <w:rPr>
                <w:color w:val="000000" w:themeColor="text1"/>
                <w:sz w:val="22"/>
                <w:szCs w:val="22"/>
                <w:lang w:val="vi-VN"/>
              </w:rPr>
              <w:t>- Cục Kiểm tra VBQPPL, Bộ Tư pháp;</w:t>
            </w:r>
            <w:r w:rsidR="00113EA2" w:rsidRPr="00113EA2">
              <w:rPr>
                <w:color w:val="000000" w:themeColor="text1"/>
                <w:sz w:val="22"/>
                <w:szCs w:val="22"/>
                <w:lang w:val="vi-VN"/>
              </w:rPr>
              <w:br/>
              <w:t>- Thường vụ</w:t>
            </w:r>
            <w:r w:rsidR="008705F4">
              <w:rPr>
                <w:color w:val="000000" w:themeColor="text1"/>
                <w:sz w:val="22"/>
                <w:szCs w:val="22"/>
                <w:lang w:val="vi-VN"/>
              </w:rPr>
              <w:t xml:space="preserve"> Tỉnh ủy;</w:t>
            </w:r>
          </w:p>
          <w:p w14:paraId="474A4BBB" w14:textId="77777777" w:rsidR="00D33E88" w:rsidRDefault="008705F4" w:rsidP="00B85174">
            <w:pPr>
              <w:spacing w:line="280" w:lineRule="exact"/>
              <w:rPr>
                <w:color w:val="000000" w:themeColor="text1"/>
                <w:sz w:val="22"/>
                <w:szCs w:val="22"/>
                <w:lang w:val="vi-VN"/>
              </w:rPr>
            </w:pPr>
            <w:r w:rsidRPr="008705F4">
              <w:rPr>
                <w:color w:val="000000" w:themeColor="text1"/>
                <w:sz w:val="22"/>
                <w:szCs w:val="22"/>
                <w:lang w:val="vi-VN"/>
              </w:rPr>
              <w:t>-</w:t>
            </w:r>
            <w:r w:rsidR="00113EA2" w:rsidRPr="00113EA2">
              <w:rPr>
                <w:color w:val="000000" w:themeColor="text1"/>
                <w:sz w:val="22"/>
                <w:szCs w:val="22"/>
                <w:lang w:val="vi-VN"/>
              </w:rPr>
              <w:t xml:space="preserve"> Đoàn ĐBQH tỉnh;</w:t>
            </w:r>
            <w:r w:rsidR="00113EA2" w:rsidRPr="00113EA2">
              <w:rPr>
                <w:color w:val="000000" w:themeColor="text1"/>
                <w:sz w:val="22"/>
                <w:szCs w:val="22"/>
                <w:lang w:val="vi-VN"/>
              </w:rPr>
              <w:br/>
              <w:t xml:space="preserve">- </w:t>
            </w:r>
            <w:r w:rsidRPr="008705F4">
              <w:rPr>
                <w:color w:val="000000" w:themeColor="text1"/>
                <w:sz w:val="22"/>
                <w:szCs w:val="22"/>
                <w:lang w:val="vi-VN"/>
              </w:rPr>
              <w:t>Các sở,</w:t>
            </w:r>
            <w:r>
              <w:rPr>
                <w:color w:val="000000" w:themeColor="text1"/>
                <w:sz w:val="22"/>
                <w:szCs w:val="22"/>
                <w:lang w:val="vi-VN"/>
              </w:rPr>
              <w:t xml:space="preserve"> ban, ngành, đoàn thể cấp tỉnh;</w:t>
            </w:r>
          </w:p>
          <w:p w14:paraId="08483195" w14:textId="77777777" w:rsidR="00113EA2" w:rsidRPr="00113EA2" w:rsidRDefault="00D33E88" w:rsidP="00B85174">
            <w:pPr>
              <w:spacing w:line="280" w:lineRule="exact"/>
              <w:rPr>
                <w:color w:val="000000" w:themeColor="text1"/>
                <w:sz w:val="22"/>
                <w:lang w:val="vi-VN"/>
              </w:rPr>
            </w:pPr>
            <w:r w:rsidRPr="00D33E88">
              <w:rPr>
                <w:color w:val="000000" w:themeColor="text1"/>
                <w:sz w:val="22"/>
                <w:szCs w:val="22"/>
                <w:lang w:val="vi-VN"/>
              </w:rPr>
              <w:t>- Công báo tỉnh;</w:t>
            </w:r>
            <w:r w:rsidR="00113EA2" w:rsidRPr="00113EA2">
              <w:rPr>
                <w:color w:val="000000" w:themeColor="text1"/>
                <w:sz w:val="22"/>
                <w:szCs w:val="22"/>
                <w:lang w:val="vi-VN"/>
              </w:rPr>
              <w:br/>
              <w:t>- TT HĐND, UBND các huyện, thị xã</w:t>
            </w:r>
            <w:r w:rsidR="008705F4">
              <w:rPr>
                <w:color w:val="000000" w:themeColor="text1"/>
                <w:sz w:val="22"/>
                <w:szCs w:val="22"/>
                <w:lang w:val="vi-VN"/>
              </w:rPr>
              <w:t>, Tp</w:t>
            </w:r>
            <w:r w:rsidR="00113EA2" w:rsidRPr="00113EA2">
              <w:rPr>
                <w:color w:val="000000" w:themeColor="text1"/>
                <w:sz w:val="22"/>
                <w:szCs w:val="22"/>
                <w:lang w:val="vi-VN"/>
              </w:rPr>
              <w:t xml:space="preserve"> Huế; </w:t>
            </w:r>
          </w:p>
          <w:p w14:paraId="54A2E324" w14:textId="77777777" w:rsidR="00113EA2" w:rsidRPr="00113EA2" w:rsidRDefault="00B0471C" w:rsidP="00B85174">
            <w:pPr>
              <w:spacing w:line="280" w:lineRule="exact"/>
              <w:rPr>
                <w:color w:val="000000" w:themeColor="text1"/>
                <w:sz w:val="22"/>
                <w:lang w:val="vi-VN"/>
              </w:rPr>
            </w:pPr>
            <w:r>
              <w:rPr>
                <w:color w:val="000000" w:themeColor="text1"/>
                <w:sz w:val="22"/>
                <w:szCs w:val="22"/>
                <w:lang w:val="vi-VN"/>
              </w:rPr>
              <w:t>- Cổng T</w:t>
            </w:r>
            <w:r w:rsidR="00113EA2" w:rsidRPr="00113EA2">
              <w:rPr>
                <w:color w:val="000000" w:themeColor="text1"/>
                <w:sz w:val="22"/>
                <w:szCs w:val="22"/>
                <w:lang w:val="vi-VN"/>
              </w:rPr>
              <w:t>hông tin điện tử tỉnh;</w:t>
            </w:r>
            <w:r w:rsidR="00113EA2" w:rsidRPr="00113EA2">
              <w:rPr>
                <w:color w:val="000000" w:themeColor="text1"/>
                <w:sz w:val="22"/>
                <w:szCs w:val="22"/>
                <w:lang w:val="vi-VN"/>
              </w:rPr>
              <w:br/>
              <w:t>- VP: Lãnh đạo và các CV;</w:t>
            </w:r>
          </w:p>
          <w:p w14:paraId="07F0B6E5" w14:textId="77777777" w:rsidR="00C31007" w:rsidRPr="009E418D" w:rsidRDefault="00C911D6" w:rsidP="00B85174">
            <w:pPr>
              <w:shd w:val="clear" w:color="auto" w:fill="FFFFFF"/>
              <w:spacing w:line="280" w:lineRule="exact"/>
              <w:ind w:right="261"/>
              <w:jc w:val="both"/>
              <w:rPr>
                <w:color w:val="000000" w:themeColor="text1"/>
                <w:sz w:val="22"/>
              </w:rPr>
            </w:pPr>
            <w:r>
              <w:rPr>
                <w:color w:val="000000" w:themeColor="text1"/>
                <w:sz w:val="22"/>
                <w:szCs w:val="22"/>
                <w:lang w:val="vi-VN"/>
              </w:rPr>
              <w:t>- Lưu: V</w:t>
            </w:r>
            <w:r>
              <w:rPr>
                <w:color w:val="000000" w:themeColor="text1"/>
                <w:sz w:val="22"/>
                <w:szCs w:val="22"/>
              </w:rPr>
              <w:t>T</w:t>
            </w:r>
            <w:r w:rsidR="00113EA2" w:rsidRPr="00113EA2">
              <w:rPr>
                <w:color w:val="000000" w:themeColor="text1"/>
                <w:sz w:val="22"/>
                <w:szCs w:val="22"/>
                <w:lang w:val="vi-VN"/>
              </w:rPr>
              <w:t>.</w:t>
            </w:r>
          </w:p>
        </w:tc>
        <w:tc>
          <w:tcPr>
            <w:tcW w:w="4536" w:type="dxa"/>
            <w:shd w:val="clear" w:color="auto" w:fill="auto"/>
          </w:tcPr>
          <w:p w14:paraId="38A5285D" w14:textId="77777777" w:rsidR="00C31007" w:rsidRPr="00065E69" w:rsidRDefault="00C31007" w:rsidP="001167A4">
            <w:pPr>
              <w:spacing w:line="320" w:lineRule="exact"/>
              <w:jc w:val="center"/>
              <w:rPr>
                <w:b/>
                <w:szCs w:val="28"/>
                <w:lang w:val="pl-PL"/>
              </w:rPr>
            </w:pPr>
            <w:r w:rsidRPr="00065E69">
              <w:rPr>
                <w:b/>
                <w:sz w:val="29"/>
                <w:lang w:val="nl-NL"/>
              </w:rPr>
              <w:t>CHỦ TỊCH</w:t>
            </w:r>
          </w:p>
          <w:p w14:paraId="330A41F7" w14:textId="77777777" w:rsidR="00C31007" w:rsidRPr="00065E69" w:rsidRDefault="00C31007" w:rsidP="00DB5755">
            <w:pPr>
              <w:spacing w:line="320" w:lineRule="exact"/>
              <w:jc w:val="center"/>
              <w:rPr>
                <w:b/>
                <w:szCs w:val="28"/>
                <w:lang w:val="pl-PL"/>
              </w:rPr>
            </w:pPr>
          </w:p>
          <w:p w14:paraId="2B9173D4" w14:textId="77777777" w:rsidR="001167A4" w:rsidRPr="00065E69" w:rsidRDefault="001167A4" w:rsidP="00DB5755">
            <w:pPr>
              <w:spacing w:line="320" w:lineRule="exact"/>
              <w:jc w:val="center"/>
              <w:rPr>
                <w:b/>
                <w:szCs w:val="28"/>
                <w:lang w:val="pl-PL"/>
              </w:rPr>
            </w:pPr>
          </w:p>
          <w:p w14:paraId="0615505B" w14:textId="77777777" w:rsidR="00DB5755" w:rsidRPr="00065E69" w:rsidRDefault="00DB5755" w:rsidP="00DB5755">
            <w:pPr>
              <w:spacing w:line="320" w:lineRule="exact"/>
              <w:jc w:val="center"/>
              <w:rPr>
                <w:b/>
                <w:szCs w:val="28"/>
                <w:lang w:val="pl-PL"/>
              </w:rPr>
            </w:pPr>
          </w:p>
          <w:p w14:paraId="7AB85958" w14:textId="77777777" w:rsidR="00DB5755" w:rsidRPr="00065E69" w:rsidRDefault="00DB5755" w:rsidP="00DB5755">
            <w:pPr>
              <w:spacing w:line="320" w:lineRule="exact"/>
              <w:jc w:val="center"/>
              <w:rPr>
                <w:b/>
                <w:szCs w:val="28"/>
                <w:lang w:val="pl-PL"/>
              </w:rPr>
            </w:pPr>
          </w:p>
          <w:p w14:paraId="0D487E35" w14:textId="77777777" w:rsidR="00C31007" w:rsidRDefault="00C31007" w:rsidP="00DB5755">
            <w:pPr>
              <w:spacing w:line="320" w:lineRule="exact"/>
              <w:jc w:val="center"/>
              <w:rPr>
                <w:b/>
                <w:szCs w:val="28"/>
                <w:lang w:val="pl-PL"/>
              </w:rPr>
            </w:pPr>
          </w:p>
          <w:p w14:paraId="311E66D6" w14:textId="77777777" w:rsidR="009B3A78" w:rsidRPr="00065E69" w:rsidRDefault="00F46025" w:rsidP="00DB5755">
            <w:pPr>
              <w:spacing w:line="320" w:lineRule="exact"/>
              <w:jc w:val="center"/>
              <w:rPr>
                <w:b/>
                <w:szCs w:val="28"/>
                <w:lang w:val="pl-PL"/>
              </w:rPr>
            </w:pPr>
            <w:r>
              <w:rPr>
                <w:b/>
                <w:szCs w:val="28"/>
                <w:lang w:val="pl-PL"/>
              </w:rPr>
              <w:t>Lê Trường Lưu</w:t>
            </w:r>
          </w:p>
        </w:tc>
      </w:tr>
    </w:tbl>
    <w:p w14:paraId="3DB9E662" w14:textId="77777777" w:rsidR="00C31007" w:rsidRPr="00065E69" w:rsidRDefault="00C31007" w:rsidP="00C31007">
      <w:bookmarkStart w:id="2" w:name="_GoBack"/>
      <w:bookmarkEnd w:id="0"/>
      <w:bookmarkEnd w:id="1"/>
      <w:bookmarkEnd w:id="2"/>
    </w:p>
    <w:sectPr w:rsidR="00C31007" w:rsidRPr="00065E69" w:rsidSect="00800F35">
      <w:headerReference w:type="default" r:id="rId9"/>
      <w:pgSz w:w="11907" w:h="16840" w:code="9"/>
      <w:pgMar w:top="900" w:right="1134" w:bottom="851" w:left="1701" w:header="567" w:footer="49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6B67A" w14:textId="77777777" w:rsidR="00625FAC" w:rsidRDefault="00625FAC">
      <w:r>
        <w:separator/>
      </w:r>
    </w:p>
  </w:endnote>
  <w:endnote w:type="continuationSeparator" w:id="0">
    <w:p w14:paraId="30D607F4" w14:textId="77777777" w:rsidR="00625FAC" w:rsidRDefault="0062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7C259" w14:textId="77777777" w:rsidR="00625FAC" w:rsidRDefault="00625FAC">
      <w:r>
        <w:separator/>
      </w:r>
    </w:p>
  </w:footnote>
  <w:footnote w:type="continuationSeparator" w:id="0">
    <w:p w14:paraId="676BB991" w14:textId="77777777" w:rsidR="00625FAC" w:rsidRDefault="00625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7B852" w14:textId="77777777" w:rsidR="003A5E85" w:rsidRPr="00B45A98" w:rsidRDefault="00785BD1" w:rsidP="00721A7C">
    <w:pPr>
      <w:pStyle w:val="Header"/>
      <w:jc w:val="center"/>
      <w:rPr>
        <w:sz w:val="24"/>
      </w:rPr>
    </w:pPr>
    <w:r w:rsidRPr="00B45A98">
      <w:rPr>
        <w:sz w:val="24"/>
      </w:rPr>
      <w:fldChar w:fldCharType="begin"/>
    </w:r>
    <w:r w:rsidR="003A5E85" w:rsidRPr="00B45A98">
      <w:rPr>
        <w:sz w:val="24"/>
      </w:rPr>
      <w:instrText xml:space="preserve"> PAGE   \* MERGEFORMAT </w:instrText>
    </w:r>
    <w:r w:rsidRPr="00B45A98">
      <w:rPr>
        <w:sz w:val="24"/>
      </w:rPr>
      <w:fldChar w:fldCharType="separate"/>
    </w:r>
    <w:r w:rsidR="00450FCD">
      <w:rPr>
        <w:noProof/>
        <w:sz w:val="24"/>
      </w:rPr>
      <w:t>2</w:t>
    </w:r>
    <w:r w:rsidRPr="00B45A98">
      <w:rPr>
        <w:noProof/>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23D19"/>
    <w:multiLevelType w:val="multilevel"/>
    <w:tmpl w:val="3230DC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07"/>
    <w:rsid w:val="000105F3"/>
    <w:rsid w:val="00032D48"/>
    <w:rsid w:val="00033F30"/>
    <w:rsid w:val="00036479"/>
    <w:rsid w:val="0005149A"/>
    <w:rsid w:val="000641FD"/>
    <w:rsid w:val="00065E69"/>
    <w:rsid w:val="00066531"/>
    <w:rsid w:val="00067240"/>
    <w:rsid w:val="000842AB"/>
    <w:rsid w:val="000A08F4"/>
    <w:rsid w:val="000A112D"/>
    <w:rsid w:val="000A3638"/>
    <w:rsid w:val="000B0726"/>
    <w:rsid w:val="000C1E24"/>
    <w:rsid w:val="000C2C1B"/>
    <w:rsid w:val="000C72D9"/>
    <w:rsid w:val="000D4FA0"/>
    <w:rsid w:val="000D6734"/>
    <w:rsid w:val="000E0D94"/>
    <w:rsid w:val="000E743A"/>
    <w:rsid w:val="000F05E2"/>
    <w:rsid w:val="000F072F"/>
    <w:rsid w:val="000F52B8"/>
    <w:rsid w:val="0011120E"/>
    <w:rsid w:val="00113EA2"/>
    <w:rsid w:val="001167A4"/>
    <w:rsid w:val="001207F3"/>
    <w:rsid w:val="001217FD"/>
    <w:rsid w:val="00131E6F"/>
    <w:rsid w:val="00133217"/>
    <w:rsid w:val="0013425E"/>
    <w:rsid w:val="0014284C"/>
    <w:rsid w:val="00172DC3"/>
    <w:rsid w:val="00177725"/>
    <w:rsid w:val="00177ED0"/>
    <w:rsid w:val="00183454"/>
    <w:rsid w:val="00183910"/>
    <w:rsid w:val="001973F6"/>
    <w:rsid w:val="001B0A6A"/>
    <w:rsid w:val="001B0D27"/>
    <w:rsid w:val="001E1283"/>
    <w:rsid w:val="001E22E2"/>
    <w:rsid w:val="001F0E0F"/>
    <w:rsid w:val="001F51A1"/>
    <w:rsid w:val="00210F79"/>
    <w:rsid w:val="00211E0C"/>
    <w:rsid w:val="00212E8C"/>
    <w:rsid w:val="00217076"/>
    <w:rsid w:val="0023438E"/>
    <w:rsid w:val="00246C9E"/>
    <w:rsid w:val="00270242"/>
    <w:rsid w:val="00272675"/>
    <w:rsid w:val="00296D9E"/>
    <w:rsid w:val="002A1344"/>
    <w:rsid w:val="002A7F88"/>
    <w:rsid w:val="002B7807"/>
    <w:rsid w:val="002C2E5C"/>
    <w:rsid w:val="002C7CA3"/>
    <w:rsid w:val="002D3B61"/>
    <w:rsid w:val="002D63A1"/>
    <w:rsid w:val="002E1994"/>
    <w:rsid w:val="002E26C8"/>
    <w:rsid w:val="002E67FB"/>
    <w:rsid w:val="002F0FB9"/>
    <w:rsid w:val="00301ADB"/>
    <w:rsid w:val="00311A36"/>
    <w:rsid w:val="00331CDF"/>
    <w:rsid w:val="00334820"/>
    <w:rsid w:val="00341BF2"/>
    <w:rsid w:val="0034228D"/>
    <w:rsid w:val="00344C5C"/>
    <w:rsid w:val="00345347"/>
    <w:rsid w:val="00346A0C"/>
    <w:rsid w:val="00353B94"/>
    <w:rsid w:val="00366F81"/>
    <w:rsid w:val="003866A6"/>
    <w:rsid w:val="003A5E85"/>
    <w:rsid w:val="003B003B"/>
    <w:rsid w:val="003B019C"/>
    <w:rsid w:val="003C04FA"/>
    <w:rsid w:val="003C5E44"/>
    <w:rsid w:val="003E1158"/>
    <w:rsid w:val="00401FF2"/>
    <w:rsid w:val="004101D9"/>
    <w:rsid w:val="00421497"/>
    <w:rsid w:val="00442D67"/>
    <w:rsid w:val="00450FCD"/>
    <w:rsid w:val="004562C8"/>
    <w:rsid w:val="004622A3"/>
    <w:rsid w:val="00471A03"/>
    <w:rsid w:val="0047335B"/>
    <w:rsid w:val="004749EB"/>
    <w:rsid w:val="0047640E"/>
    <w:rsid w:val="004823D7"/>
    <w:rsid w:val="0048547A"/>
    <w:rsid w:val="004903B1"/>
    <w:rsid w:val="004B128A"/>
    <w:rsid w:val="004B181B"/>
    <w:rsid w:val="004B262A"/>
    <w:rsid w:val="004D23F9"/>
    <w:rsid w:val="004E0C8E"/>
    <w:rsid w:val="004E0F78"/>
    <w:rsid w:val="004E5B7C"/>
    <w:rsid w:val="004E6F4A"/>
    <w:rsid w:val="004F1FEC"/>
    <w:rsid w:val="004F5FB2"/>
    <w:rsid w:val="0050301B"/>
    <w:rsid w:val="005033C0"/>
    <w:rsid w:val="00503638"/>
    <w:rsid w:val="0053047A"/>
    <w:rsid w:val="00534041"/>
    <w:rsid w:val="00553ECF"/>
    <w:rsid w:val="005602FF"/>
    <w:rsid w:val="0056514D"/>
    <w:rsid w:val="0056549D"/>
    <w:rsid w:val="0057290B"/>
    <w:rsid w:val="005B3980"/>
    <w:rsid w:val="005C2728"/>
    <w:rsid w:val="005D2174"/>
    <w:rsid w:val="005D77AC"/>
    <w:rsid w:val="005E1176"/>
    <w:rsid w:val="005E35C6"/>
    <w:rsid w:val="005E627C"/>
    <w:rsid w:val="00602DD2"/>
    <w:rsid w:val="006157D2"/>
    <w:rsid w:val="00625FAC"/>
    <w:rsid w:val="00627FDE"/>
    <w:rsid w:val="00630AAE"/>
    <w:rsid w:val="00634FAD"/>
    <w:rsid w:val="00637DDB"/>
    <w:rsid w:val="00650E51"/>
    <w:rsid w:val="00652204"/>
    <w:rsid w:val="0065425B"/>
    <w:rsid w:val="006554AA"/>
    <w:rsid w:val="0065676C"/>
    <w:rsid w:val="00667F39"/>
    <w:rsid w:val="00682352"/>
    <w:rsid w:val="00686963"/>
    <w:rsid w:val="00695698"/>
    <w:rsid w:val="006962F9"/>
    <w:rsid w:val="006A6F7B"/>
    <w:rsid w:val="006F2500"/>
    <w:rsid w:val="006F3CBD"/>
    <w:rsid w:val="00702CBD"/>
    <w:rsid w:val="00703C69"/>
    <w:rsid w:val="007201A1"/>
    <w:rsid w:val="00721A7C"/>
    <w:rsid w:val="00733D73"/>
    <w:rsid w:val="007440E6"/>
    <w:rsid w:val="00744DD1"/>
    <w:rsid w:val="00745C33"/>
    <w:rsid w:val="00750448"/>
    <w:rsid w:val="0075483B"/>
    <w:rsid w:val="00770456"/>
    <w:rsid w:val="00774687"/>
    <w:rsid w:val="00785BD1"/>
    <w:rsid w:val="00786BB0"/>
    <w:rsid w:val="007A0E82"/>
    <w:rsid w:val="007A3BA3"/>
    <w:rsid w:val="007B5FA2"/>
    <w:rsid w:val="007C0CDA"/>
    <w:rsid w:val="007C2D7F"/>
    <w:rsid w:val="007C5909"/>
    <w:rsid w:val="007D3958"/>
    <w:rsid w:val="007E1453"/>
    <w:rsid w:val="007E4AB2"/>
    <w:rsid w:val="007E78BD"/>
    <w:rsid w:val="00800F35"/>
    <w:rsid w:val="00817F40"/>
    <w:rsid w:val="00832D70"/>
    <w:rsid w:val="0083796C"/>
    <w:rsid w:val="00842496"/>
    <w:rsid w:val="00867E02"/>
    <w:rsid w:val="008705F4"/>
    <w:rsid w:val="0088290A"/>
    <w:rsid w:val="0088534B"/>
    <w:rsid w:val="00886C0F"/>
    <w:rsid w:val="008909F6"/>
    <w:rsid w:val="008929D2"/>
    <w:rsid w:val="00897562"/>
    <w:rsid w:val="008A0811"/>
    <w:rsid w:val="008A7E2D"/>
    <w:rsid w:val="008B37CC"/>
    <w:rsid w:val="008C45F9"/>
    <w:rsid w:val="008C7985"/>
    <w:rsid w:val="008D049E"/>
    <w:rsid w:val="008E17C6"/>
    <w:rsid w:val="008E64E0"/>
    <w:rsid w:val="00904156"/>
    <w:rsid w:val="00915087"/>
    <w:rsid w:val="00923204"/>
    <w:rsid w:val="0093673B"/>
    <w:rsid w:val="00937B18"/>
    <w:rsid w:val="00941AE7"/>
    <w:rsid w:val="0095338E"/>
    <w:rsid w:val="009549FE"/>
    <w:rsid w:val="00961519"/>
    <w:rsid w:val="00964B39"/>
    <w:rsid w:val="00970F5E"/>
    <w:rsid w:val="0097487D"/>
    <w:rsid w:val="00974D49"/>
    <w:rsid w:val="009768F3"/>
    <w:rsid w:val="00985A48"/>
    <w:rsid w:val="00986DA1"/>
    <w:rsid w:val="0099275D"/>
    <w:rsid w:val="0099328F"/>
    <w:rsid w:val="009B3A78"/>
    <w:rsid w:val="009C5864"/>
    <w:rsid w:val="009E418D"/>
    <w:rsid w:val="009E4CC2"/>
    <w:rsid w:val="009F3636"/>
    <w:rsid w:val="00A16A18"/>
    <w:rsid w:val="00A24AE8"/>
    <w:rsid w:val="00A424E7"/>
    <w:rsid w:val="00A43F43"/>
    <w:rsid w:val="00A52CC7"/>
    <w:rsid w:val="00A54C2F"/>
    <w:rsid w:val="00A64504"/>
    <w:rsid w:val="00A658BF"/>
    <w:rsid w:val="00A764CB"/>
    <w:rsid w:val="00A85C27"/>
    <w:rsid w:val="00A905E0"/>
    <w:rsid w:val="00A93798"/>
    <w:rsid w:val="00A96030"/>
    <w:rsid w:val="00AA279A"/>
    <w:rsid w:val="00AA748C"/>
    <w:rsid w:val="00AA79F3"/>
    <w:rsid w:val="00AB3D83"/>
    <w:rsid w:val="00AC53E8"/>
    <w:rsid w:val="00AD1440"/>
    <w:rsid w:val="00AE112D"/>
    <w:rsid w:val="00B0471C"/>
    <w:rsid w:val="00B06692"/>
    <w:rsid w:val="00B07191"/>
    <w:rsid w:val="00B11F57"/>
    <w:rsid w:val="00B125C6"/>
    <w:rsid w:val="00B21BFB"/>
    <w:rsid w:val="00B269C5"/>
    <w:rsid w:val="00B64EDE"/>
    <w:rsid w:val="00B664D8"/>
    <w:rsid w:val="00B728F2"/>
    <w:rsid w:val="00B73630"/>
    <w:rsid w:val="00B81DFA"/>
    <w:rsid w:val="00B84C54"/>
    <w:rsid w:val="00B85174"/>
    <w:rsid w:val="00B87022"/>
    <w:rsid w:val="00BD60E7"/>
    <w:rsid w:val="00BF21E3"/>
    <w:rsid w:val="00BF72A2"/>
    <w:rsid w:val="00C07C4B"/>
    <w:rsid w:val="00C15076"/>
    <w:rsid w:val="00C233A9"/>
    <w:rsid w:val="00C26FC4"/>
    <w:rsid w:val="00C271F3"/>
    <w:rsid w:val="00C31007"/>
    <w:rsid w:val="00C35057"/>
    <w:rsid w:val="00C37E6E"/>
    <w:rsid w:val="00C44C3D"/>
    <w:rsid w:val="00C5286D"/>
    <w:rsid w:val="00C52943"/>
    <w:rsid w:val="00C5605D"/>
    <w:rsid w:val="00C638B7"/>
    <w:rsid w:val="00C7525F"/>
    <w:rsid w:val="00C8270A"/>
    <w:rsid w:val="00C86A4F"/>
    <w:rsid w:val="00C911D6"/>
    <w:rsid w:val="00C96B1F"/>
    <w:rsid w:val="00CA7621"/>
    <w:rsid w:val="00CB0194"/>
    <w:rsid w:val="00CB7BEC"/>
    <w:rsid w:val="00CD1192"/>
    <w:rsid w:val="00CD3C0A"/>
    <w:rsid w:val="00CE6268"/>
    <w:rsid w:val="00CF35D9"/>
    <w:rsid w:val="00CF54BF"/>
    <w:rsid w:val="00D0014E"/>
    <w:rsid w:val="00D01D7A"/>
    <w:rsid w:val="00D135E3"/>
    <w:rsid w:val="00D33E88"/>
    <w:rsid w:val="00D36AEA"/>
    <w:rsid w:val="00D37B2E"/>
    <w:rsid w:val="00D41CC6"/>
    <w:rsid w:val="00D61B66"/>
    <w:rsid w:val="00D66010"/>
    <w:rsid w:val="00D70DF4"/>
    <w:rsid w:val="00D83638"/>
    <w:rsid w:val="00D8375C"/>
    <w:rsid w:val="00DB5755"/>
    <w:rsid w:val="00DC3011"/>
    <w:rsid w:val="00DE5951"/>
    <w:rsid w:val="00DF7A3C"/>
    <w:rsid w:val="00E203FB"/>
    <w:rsid w:val="00E33CEC"/>
    <w:rsid w:val="00E3726C"/>
    <w:rsid w:val="00E43BD8"/>
    <w:rsid w:val="00E51329"/>
    <w:rsid w:val="00E75D64"/>
    <w:rsid w:val="00E81414"/>
    <w:rsid w:val="00E823E7"/>
    <w:rsid w:val="00E84B55"/>
    <w:rsid w:val="00E86E20"/>
    <w:rsid w:val="00EA1321"/>
    <w:rsid w:val="00EB394F"/>
    <w:rsid w:val="00EB5EB7"/>
    <w:rsid w:val="00EB7F5D"/>
    <w:rsid w:val="00EC03D2"/>
    <w:rsid w:val="00EC49D8"/>
    <w:rsid w:val="00EE6BEB"/>
    <w:rsid w:val="00EE72A0"/>
    <w:rsid w:val="00EF40CF"/>
    <w:rsid w:val="00EF50DF"/>
    <w:rsid w:val="00F07902"/>
    <w:rsid w:val="00F13C05"/>
    <w:rsid w:val="00F203A2"/>
    <w:rsid w:val="00F24980"/>
    <w:rsid w:val="00F41DE0"/>
    <w:rsid w:val="00F434A7"/>
    <w:rsid w:val="00F46025"/>
    <w:rsid w:val="00F75793"/>
    <w:rsid w:val="00F8228A"/>
    <w:rsid w:val="00F93F79"/>
    <w:rsid w:val="00F94EED"/>
    <w:rsid w:val="00FB597F"/>
    <w:rsid w:val="00FB5C40"/>
    <w:rsid w:val="00FC1237"/>
    <w:rsid w:val="00FC261B"/>
    <w:rsid w:val="00FC7475"/>
    <w:rsid w:val="00FE4D1F"/>
    <w:rsid w:val="00FE5352"/>
    <w:rsid w:val="00FE5C19"/>
    <w:rsid w:val="00FF17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E3503"/>
  <w15:docId w15:val="{8F851366-D8CC-4EEA-9D0D-82AE5F9F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1007"/>
    <w:pPr>
      <w:spacing w:after="0" w:line="240" w:lineRule="auto"/>
    </w:pPr>
    <w:rPr>
      <w:rFonts w:eastAsia="Times New Roman" w:cs="Times New Roman"/>
      <w:szCs w:val="24"/>
    </w:rPr>
  </w:style>
  <w:style w:type="paragraph" w:styleId="Heading3">
    <w:name w:val="heading 3"/>
    <w:basedOn w:val="Normal"/>
    <w:next w:val="Normal"/>
    <w:link w:val="Heading3Char"/>
    <w:qFormat/>
    <w:rsid w:val="00421497"/>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31007"/>
    <w:rPr>
      <w:rFonts w:ascii=".VnTimeH" w:hAnsi=".VnTimeH"/>
      <w:b/>
      <w:sz w:val="26"/>
      <w:szCs w:val="20"/>
    </w:rPr>
  </w:style>
  <w:style w:type="character" w:customStyle="1" w:styleId="BodyTextChar">
    <w:name w:val="Body Text Char"/>
    <w:basedOn w:val="DefaultParagraphFont"/>
    <w:link w:val="BodyText"/>
    <w:rsid w:val="00C31007"/>
    <w:rPr>
      <w:rFonts w:ascii=".VnTimeH" w:eastAsia="Times New Roman" w:hAnsi=".VnTimeH" w:cs="Times New Roman"/>
      <w:b/>
      <w:sz w:val="26"/>
      <w:szCs w:val="20"/>
    </w:rPr>
  </w:style>
  <w:style w:type="paragraph" w:styleId="BodyText2">
    <w:name w:val="Body Text 2"/>
    <w:basedOn w:val="Normal"/>
    <w:link w:val="BodyText2Char"/>
    <w:rsid w:val="00C31007"/>
    <w:rPr>
      <w:rFonts w:ascii=".VnTime" w:hAnsi=".VnTime"/>
      <w:szCs w:val="20"/>
    </w:rPr>
  </w:style>
  <w:style w:type="character" w:customStyle="1" w:styleId="BodyText2Char">
    <w:name w:val="Body Text 2 Char"/>
    <w:basedOn w:val="DefaultParagraphFont"/>
    <w:link w:val="BodyText2"/>
    <w:rsid w:val="00C31007"/>
    <w:rPr>
      <w:rFonts w:ascii=".VnTime" w:eastAsia="Times New Roman" w:hAnsi=".VnTime" w:cs="Times New Roman"/>
      <w:szCs w:val="20"/>
    </w:rPr>
  </w:style>
  <w:style w:type="paragraph" w:styleId="Header">
    <w:name w:val="header"/>
    <w:basedOn w:val="Normal"/>
    <w:link w:val="HeaderChar"/>
    <w:uiPriority w:val="99"/>
    <w:unhideWhenUsed/>
    <w:rsid w:val="00C31007"/>
    <w:pPr>
      <w:tabs>
        <w:tab w:val="center" w:pos="4680"/>
        <w:tab w:val="right" w:pos="9360"/>
      </w:tabs>
    </w:pPr>
  </w:style>
  <w:style w:type="character" w:customStyle="1" w:styleId="HeaderChar">
    <w:name w:val="Header Char"/>
    <w:basedOn w:val="DefaultParagraphFont"/>
    <w:link w:val="Header"/>
    <w:uiPriority w:val="99"/>
    <w:rsid w:val="00C31007"/>
    <w:rPr>
      <w:rFonts w:eastAsia="Times New Roman" w:cs="Times New Roman"/>
      <w:szCs w:val="24"/>
    </w:rPr>
  </w:style>
  <w:style w:type="character" w:styleId="Hyperlink">
    <w:name w:val="Hyperlink"/>
    <w:uiPriority w:val="99"/>
    <w:unhideWhenUsed/>
    <w:rsid w:val="00C31007"/>
    <w:rPr>
      <w:color w:val="0563C1"/>
      <w:u w:val="single"/>
    </w:rPr>
  </w:style>
  <w:style w:type="paragraph" w:styleId="BalloonText">
    <w:name w:val="Balloon Text"/>
    <w:basedOn w:val="Normal"/>
    <w:link w:val="BalloonTextChar"/>
    <w:uiPriority w:val="99"/>
    <w:semiHidden/>
    <w:unhideWhenUsed/>
    <w:rsid w:val="000514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49A"/>
    <w:rPr>
      <w:rFonts w:ascii="Segoe UI" w:eastAsia="Times New Roman" w:hAnsi="Segoe UI" w:cs="Segoe UI"/>
      <w:sz w:val="18"/>
      <w:szCs w:val="18"/>
    </w:rPr>
  </w:style>
  <w:style w:type="character" w:customStyle="1" w:styleId="Bodytext20">
    <w:name w:val="Body text (2)_"/>
    <w:basedOn w:val="DefaultParagraphFont"/>
    <w:link w:val="Bodytext21"/>
    <w:rsid w:val="00F13C05"/>
    <w:rPr>
      <w:rFonts w:eastAsia="Times New Roman" w:cs="Times New Roman"/>
      <w:sz w:val="26"/>
      <w:szCs w:val="26"/>
      <w:shd w:val="clear" w:color="auto" w:fill="FFFFFF"/>
    </w:rPr>
  </w:style>
  <w:style w:type="paragraph" w:customStyle="1" w:styleId="Bodytext21">
    <w:name w:val="Body text (2)"/>
    <w:basedOn w:val="Normal"/>
    <w:link w:val="Bodytext20"/>
    <w:rsid w:val="00F13C05"/>
    <w:pPr>
      <w:widowControl w:val="0"/>
      <w:shd w:val="clear" w:color="auto" w:fill="FFFFFF"/>
      <w:spacing w:before="300" w:line="0" w:lineRule="atLeast"/>
    </w:pPr>
    <w:rPr>
      <w:sz w:val="26"/>
      <w:szCs w:val="26"/>
    </w:rPr>
  </w:style>
  <w:style w:type="paragraph" w:styleId="ListParagraph">
    <w:name w:val="List Paragraph"/>
    <w:basedOn w:val="Normal"/>
    <w:uiPriority w:val="34"/>
    <w:qFormat/>
    <w:rsid w:val="0097487D"/>
    <w:pPr>
      <w:ind w:left="720"/>
      <w:contextualSpacing/>
    </w:pPr>
  </w:style>
  <w:style w:type="character" w:customStyle="1" w:styleId="Heading3Char">
    <w:name w:val="Heading 3 Char"/>
    <w:basedOn w:val="DefaultParagraphFont"/>
    <w:link w:val="Heading3"/>
    <w:rsid w:val="00421497"/>
    <w:rPr>
      <w:rFonts w:eastAsia="Times New Roman" w:cs="Times New Roman"/>
      <w:b/>
      <w:bCs/>
      <w:szCs w:val="24"/>
    </w:rPr>
  </w:style>
  <w:style w:type="paragraph" w:styleId="NormalWeb">
    <w:name w:val="Normal (Web)"/>
    <w:aliases w:val="Char Char, Char Char"/>
    <w:basedOn w:val="Normal"/>
    <w:link w:val="NormalWebChar"/>
    <w:uiPriority w:val="99"/>
    <w:unhideWhenUsed/>
    <w:qFormat/>
    <w:rsid w:val="00650E51"/>
    <w:pPr>
      <w:spacing w:before="100" w:beforeAutospacing="1" w:after="100" w:afterAutospacing="1"/>
    </w:pPr>
    <w:rPr>
      <w:sz w:val="24"/>
    </w:rPr>
  </w:style>
  <w:style w:type="character" w:customStyle="1" w:styleId="NormalWebChar">
    <w:name w:val="Normal (Web) Char"/>
    <w:aliases w:val="Char Char Char, Char Char Char"/>
    <w:link w:val="NormalWeb"/>
    <w:uiPriority w:val="99"/>
    <w:locked/>
    <w:rsid w:val="00650E51"/>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dndthuathienhue.gov.vn/GetDinhKem.aspx?NewCatID=484&amp;NewVID=1001&amp;key=docu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C2BCC-3B38-4340-88CC-E25193888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17</cp:revision>
  <cp:lastPrinted>2024-05-20T10:50:00Z</cp:lastPrinted>
  <dcterms:created xsi:type="dcterms:W3CDTF">2024-05-22T03:46:00Z</dcterms:created>
  <dcterms:modified xsi:type="dcterms:W3CDTF">2024-07-15T04:14:00Z</dcterms:modified>
</cp:coreProperties>
</file>